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02" w:rsidRDefault="00FB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ABC" w:rsidRDefault="00FB3ABC" w:rsidP="00FB3ABC">
      <w:pPr>
        <w:spacing w:line="408" w:lineRule="auto"/>
        <w:ind w:left="1374" w:right="1196"/>
        <w:jc w:val="center"/>
        <w:rPr>
          <w:rFonts w:ascii="Times New Roman" w:hAnsi="Times New Roman"/>
          <w:b/>
          <w:sz w:val="28"/>
          <w:lang w:val="ru-RU"/>
        </w:rPr>
      </w:pPr>
    </w:p>
    <w:p w:rsidR="00FB3ABC" w:rsidRPr="00ED5A4F" w:rsidRDefault="00FB3ABC" w:rsidP="00FB3ABC">
      <w:pPr>
        <w:spacing w:line="408" w:lineRule="auto"/>
        <w:ind w:left="1374" w:right="1196"/>
        <w:jc w:val="center"/>
        <w:rPr>
          <w:rFonts w:ascii="Times New Roman" w:hAnsi="Times New Roman"/>
          <w:b/>
          <w:sz w:val="28"/>
          <w:lang w:val="ru-RU"/>
        </w:rPr>
      </w:pPr>
      <w:r w:rsidRPr="00ED5A4F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 "Ключанская средняя школа "</w:t>
      </w:r>
    </w:p>
    <w:p w:rsidR="00FB3ABC" w:rsidRPr="00ED5A4F" w:rsidRDefault="00FB3ABC" w:rsidP="00FB3AB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20C02" w:rsidRDefault="00FB3ABC" w:rsidP="00FB3ABC">
      <w:pPr>
        <w:spacing w:after="0"/>
        <w:ind w:left="-426" w:hanging="141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15150" cy="195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FB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FB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20C02" w:rsidRDefault="00FB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FB3ABC" w:rsidRDefault="00FB3ABC">
      <w:pPr>
        <w:spacing w:after="0"/>
        <w:ind w:left="120"/>
        <w:jc w:val="center"/>
        <w:rPr>
          <w:lang w:val="ru-RU"/>
        </w:rPr>
      </w:pPr>
    </w:p>
    <w:p w:rsidR="00FB3ABC" w:rsidRDefault="00FB3ABC">
      <w:pPr>
        <w:spacing w:after="0"/>
        <w:ind w:left="120"/>
        <w:jc w:val="center"/>
        <w:rPr>
          <w:lang w:val="ru-RU"/>
        </w:rPr>
      </w:pPr>
    </w:p>
    <w:p w:rsidR="00620C02" w:rsidRDefault="00620C02">
      <w:pPr>
        <w:spacing w:after="0"/>
        <w:ind w:left="120"/>
        <w:jc w:val="center"/>
        <w:rPr>
          <w:lang w:val="ru-RU"/>
        </w:rPr>
      </w:pPr>
    </w:p>
    <w:p w:rsidR="00620C02" w:rsidRDefault="00FB3ABC">
      <w:pPr>
        <w:spacing w:after="0"/>
        <w:ind w:left="120"/>
        <w:jc w:val="center"/>
        <w:rPr>
          <w:lang w:val="ru-RU"/>
        </w:rPr>
      </w:pPr>
      <w:bookmarkStart w:id="0" w:name="2ca4b822-b41b-4bca-a0ae-e8dae98d20bd"/>
      <w:r>
        <w:rPr>
          <w:rFonts w:ascii="Times New Roman" w:hAnsi="Times New Roman"/>
          <w:b/>
          <w:color w:val="000000"/>
          <w:sz w:val="28"/>
          <w:lang w:val="ru-RU"/>
        </w:rPr>
        <w:t>с. Ключ</w:t>
      </w:r>
      <w:bookmarkStart w:id="1" w:name="37890e0d-bf7f-43fe-815c-7a678ee142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</w:p>
    <w:p w:rsidR="00620C02" w:rsidRDefault="00620C02">
      <w:pPr>
        <w:spacing w:after="0"/>
        <w:ind w:left="120"/>
        <w:rPr>
          <w:lang w:val="ru-RU"/>
        </w:rPr>
        <w:sectPr w:rsidR="00620C02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bookmarkStart w:id="2" w:name="block-3313959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</w:t>
      </w:r>
      <w:r>
        <w:rPr>
          <w:rFonts w:ascii="Times New Roman" w:hAnsi="Times New Roman"/>
          <w:color w:val="000000"/>
          <w:sz w:val="28"/>
          <w:lang w:val="ru-RU"/>
        </w:rPr>
        <w:t>развития, воспитания и социализации обучающихся, представленной в федеральной рабочей программе воспитания.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мету, даёт представление о целях образования, развития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</w:t>
      </w:r>
      <w:r>
        <w:rPr>
          <w:rFonts w:ascii="Times New Roman" w:hAnsi="Times New Roman"/>
          <w:color w:val="000000"/>
          <w:sz w:val="28"/>
          <w:lang w:val="ru-RU"/>
        </w:rPr>
        <w:t>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</w:t>
      </w:r>
      <w:r>
        <w:rPr>
          <w:rFonts w:ascii="Times New Roman" w:hAnsi="Times New Roman"/>
          <w:color w:val="000000"/>
          <w:sz w:val="28"/>
          <w:lang w:val="ru-RU"/>
        </w:rPr>
        <w:t xml:space="preserve">ирению кругозора, воспитанию чувств и эмоций. 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</w:t>
      </w:r>
      <w:r>
        <w:rPr>
          <w:rFonts w:ascii="Times New Roman" w:hAnsi="Times New Roman"/>
          <w:color w:val="000000"/>
          <w:sz w:val="28"/>
          <w:lang w:val="ru-RU"/>
        </w:rPr>
        <w:t>смыслению целей и содержания обучения иностранному (английскому) языку.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ино</w:t>
      </w:r>
      <w:r>
        <w:rPr>
          <w:rFonts w:ascii="Times New Roman" w:hAnsi="Times New Roman"/>
          <w:color w:val="000000"/>
          <w:sz w:val="28"/>
          <w:lang w:val="ru-RU"/>
        </w:rPr>
        <w:t>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чтении, п</w:t>
      </w:r>
      <w:r>
        <w:rPr>
          <w:rFonts w:ascii="Times New Roman" w:hAnsi="Times New Roman"/>
          <w:color w:val="000000"/>
          <w:sz w:val="28"/>
          <w:lang w:val="ru-RU"/>
        </w:rPr>
        <w:t>исьме);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(межкультурная) компетенция – приобщение к культуре, традициям стран (страны)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свою стран</w:t>
      </w:r>
      <w:r>
        <w:rPr>
          <w:rFonts w:ascii="Times New Roman" w:hAnsi="Times New Roman"/>
          <w:color w:val="000000"/>
          <w:sz w:val="28"/>
          <w:lang w:val="ru-RU"/>
        </w:rPr>
        <w:t>у, её культуру в условиях межкультурного общения;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</w:t>
      </w:r>
      <w:r>
        <w:rPr>
          <w:rFonts w:ascii="Times New Roman" w:hAnsi="Times New Roman"/>
          <w:color w:val="000000"/>
          <w:sz w:val="28"/>
          <w:lang w:val="ru-RU"/>
        </w:rPr>
        <w:t>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анному (английскому) языку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</w:t>
      </w:r>
      <w:r>
        <w:rPr>
          <w:rFonts w:ascii="Times New Roman" w:hAnsi="Times New Roman"/>
          <w:color w:val="000000"/>
          <w:sz w:val="28"/>
          <w:lang w:val="ru-RU"/>
        </w:rPr>
        <w:t>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  <w:sectPr w:rsidR="00620C02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3" w:name="6aa83e48-2cda-48be-be58-b7f32ebffe8c"/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</w:t>
      </w:r>
      <w:r>
        <w:rPr>
          <w:rFonts w:ascii="Times New Roman" w:hAnsi="Times New Roman"/>
          <w:color w:val="000000"/>
          <w:sz w:val="28"/>
          <w:lang w:val="ru-RU"/>
        </w:rPr>
        <w:t>ения иностранного (английского) языка – 544 часа: в 5 классе – 136 часов (4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3"/>
      <w:proofErr w:type="gramEnd"/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bookmarkStart w:id="4" w:name="block-3313959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ОДЕРЖАНИЕ ОБУЧЕНИЯ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Моя семья. Мои друзья. Семейные праздники: </w:t>
      </w:r>
      <w:r>
        <w:rPr>
          <w:rFonts w:ascii="Times New Roman" w:hAnsi="Times New Roman"/>
          <w:color w:val="000000"/>
          <w:sz w:val="28"/>
          <w:lang w:val="ru-RU"/>
        </w:rPr>
        <w:t>день рождения, Новый год.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</w:t>
      </w:r>
      <w:r>
        <w:rPr>
          <w:rFonts w:ascii="Times New Roman" w:hAnsi="Times New Roman"/>
          <w:color w:val="000000"/>
          <w:sz w:val="28"/>
          <w:lang w:val="ru-RU"/>
        </w:rPr>
        <w:t>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>
        <w:rPr>
          <w:rFonts w:ascii="Times New Roman" w:hAnsi="Times New Roman"/>
          <w:color w:val="000000"/>
          <w:sz w:val="28"/>
          <w:lang w:val="ru-RU"/>
        </w:rPr>
        <w:t>тивных умений диалогической речи на базе умений, сформированных на уровне начального общего 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>
        <w:rPr>
          <w:rFonts w:ascii="Times New Roman" w:hAnsi="Times New Roman"/>
          <w:color w:val="000000"/>
          <w:sz w:val="28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>
        <w:rPr>
          <w:rFonts w:ascii="Times New Roman" w:hAnsi="Times New Roman"/>
          <w:color w:val="000000"/>
          <w:sz w:val="28"/>
          <w:lang w:val="ru-RU"/>
        </w:rPr>
        <w:t>а к совместной деятельности, вежливо соглашаться (не соглашаться) на предложение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</w:t>
      </w:r>
      <w:r>
        <w:rPr>
          <w:rFonts w:ascii="Times New Roman" w:hAnsi="Times New Roman"/>
          <w:color w:val="000000"/>
          <w:sz w:val="28"/>
          <w:lang w:val="ru-RU"/>
        </w:rPr>
        <w:t>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</w:t>
      </w:r>
      <w:r>
        <w:rPr>
          <w:rFonts w:ascii="Times New Roman" w:hAnsi="Times New Roman"/>
          <w:color w:val="000000"/>
          <w:sz w:val="28"/>
          <w:lang w:val="ru-RU"/>
        </w:rPr>
        <w:t>стороны каждого собеседника.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</w:t>
      </w:r>
      <w:r>
        <w:rPr>
          <w:rFonts w:ascii="Times New Roman" w:hAnsi="Times New Roman"/>
          <w:color w:val="000000"/>
          <w:sz w:val="28"/>
          <w:lang w:val="ru-RU"/>
        </w:rPr>
        <w:t>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краткое изложение </w:t>
      </w:r>
      <w:r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услышанное;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</w:t>
      </w:r>
      <w:r>
        <w:rPr>
          <w:rFonts w:ascii="Times New Roman" w:hAnsi="Times New Roman"/>
          <w:color w:val="000000"/>
          <w:sz w:val="28"/>
          <w:lang w:val="ru-RU"/>
        </w:rPr>
        <w:t>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</w:t>
      </w:r>
      <w:r>
        <w:rPr>
          <w:rFonts w:ascii="Times New Roman" w:hAnsi="Times New Roman"/>
          <w:color w:val="000000"/>
          <w:sz w:val="28"/>
          <w:lang w:val="ru-RU"/>
        </w:rPr>
        <w:t>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</w:t>
      </w:r>
      <w:r>
        <w:rPr>
          <w:rFonts w:ascii="Times New Roman" w:hAnsi="Times New Roman"/>
          <w:color w:val="000000"/>
          <w:sz w:val="28"/>
          <w:lang w:val="ru-RU"/>
        </w:rPr>
        <w:t xml:space="preserve"> эксплицитной (явной) форме, в воспринимаемом на слух тексте.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</w:t>
      </w:r>
      <w:r>
        <w:rPr>
          <w:rFonts w:ascii="Times New Roman" w:hAnsi="Times New Roman"/>
          <w:color w:val="000000"/>
          <w:sz w:val="28"/>
          <w:lang w:val="ru-RU"/>
        </w:rPr>
        <w:t>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</w:t>
      </w:r>
      <w:r>
        <w:rPr>
          <w:rFonts w:ascii="Times New Roman" w:hAnsi="Times New Roman"/>
          <w:color w:val="000000"/>
          <w:sz w:val="28"/>
          <w:lang w:val="ru-RU"/>
        </w:rPr>
        <w:t>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</w:t>
      </w:r>
      <w:r>
        <w:rPr>
          <w:rFonts w:ascii="Times New Roman" w:hAnsi="Times New Roman"/>
          <w:color w:val="000000"/>
          <w:sz w:val="28"/>
          <w:lang w:val="ru-RU"/>
        </w:rPr>
        <w:t>ую информацию, представленную в эксплицитной (явной) форме.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характера, сообщение информационного характера, стихотворение;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</w:t>
      </w:r>
      <w:r>
        <w:rPr>
          <w:rFonts w:ascii="Times New Roman" w:hAnsi="Times New Roman"/>
          <w:color w:val="000000"/>
          <w:sz w:val="28"/>
          <w:lang w:val="ru-RU"/>
        </w:rPr>
        <w:t>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</w:t>
      </w:r>
      <w:r>
        <w:rPr>
          <w:rFonts w:ascii="Times New Roman" w:hAnsi="Times New Roman"/>
          <w:color w:val="000000"/>
          <w:sz w:val="28"/>
          <w:lang w:val="ru-RU"/>
        </w:rPr>
        <w:t>общение о себе основных сведений в соответствии с нормами, принятыми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</w:t>
      </w:r>
      <w:r>
        <w:rPr>
          <w:rFonts w:ascii="Times New Roman" w:hAnsi="Times New Roman"/>
          <w:color w:val="000000"/>
          <w:sz w:val="28"/>
          <w:lang w:val="ru-RU"/>
        </w:rPr>
        <w:t>ём сообщения – до 60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</w:t>
      </w:r>
      <w:r>
        <w:rPr>
          <w:rFonts w:ascii="Times New Roman" w:hAnsi="Times New Roman"/>
          <w:color w:val="000000"/>
          <w:sz w:val="28"/>
          <w:lang w:val="ru-RU"/>
        </w:rPr>
        <w:t>том числе отсутствия фразового ударения на служебных словах, чтение новых слов согласно основным правилам чтения.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</w:t>
      </w:r>
      <w:r>
        <w:rPr>
          <w:rFonts w:ascii="Times New Roman" w:hAnsi="Times New Roman"/>
          <w:color w:val="000000"/>
          <w:sz w:val="28"/>
          <w:lang w:val="ru-RU"/>
        </w:rPr>
        <w:t>твующей интонации, демонстрирующее понимание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</w:t>
      </w:r>
      <w:r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</w:t>
      </w:r>
      <w:r>
        <w:rPr>
          <w:rFonts w:ascii="Times New Roman" w:hAnsi="Times New Roman"/>
          <w:color w:val="000000"/>
          <w:sz w:val="28"/>
          <w:lang w:val="ru-RU"/>
        </w:rPr>
        <w:t>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</w:t>
      </w:r>
      <w:r>
        <w:rPr>
          <w:rFonts w:ascii="Times New Roman" w:hAnsi="Times New Roman"/>
          <w:color w:val="000000"/>
          <w:sz w:val="28"/>
          <w:lang w:val="ru-RU"/>
        </w:rPr>
        <w:t>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</w:t>
      </w:r>
      <w:r>
        <w:rPr>
          <w:rFonts w:ascii="Times New Roman" w:hAnsi="Times New Roman"/>
          <w:color w:val="000000"/>
          <w:sz w:val="28"/>
          <w:lang w:val="ru-RU"/>
        </w:rPr>
        <w:t>аксических конструкций английского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PresentPerfectTense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множественного числа.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</w:t>
      </w:r>
      <w:r>
        <w:rPr>
          <w:rFonts w:ascii="Times New Roman" w:hAnsi="Times New Roman"/>
          <w:color w:val="000000"/>
          <w:sz w:val="28"/>
          <w:lang w:val="ru-RU"/>
        </w:rPr>
        <w:t>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</w:t>
      </w:r>
      <w:r>
        <w:rPr>
          <w:rFonts w:ascii="Times New Roman" w:hAnsi="Times New Roman"/>
          <w:color w:val="000000"/>
          <w:sz w:val="28"/>
          <w:lang w:val="ru-RU"/>
        </w:rPr>
        <w:t>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портрета родной страны и страны (стран) изучаемого языка: знакомс</w:t>
      </w:r>
      <w:r>
        <w:rPr>
          <w:rFonts w:ascii="Times New Roman" w:hAnsi="Times New Roman"/>
          <w:color w:val="000000"/>
          <w:sz w:val="28"/>
          <w:lang w:val="ru-RU"/>
        </w:rPr>
        <w:t>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</w:t>
      </w:r>
      <w:r>
        <w:rPr>
          <w:rFonts w:ascii="Times New Roman" w:hAnsi="Times New Roman"/>
          <w:color w:val="000000"/>
          <w:sz w:val="28"/>
          <w:lang w:val="ru-RU"/>
        </w:rPr>
        <w:t>ом отношении образцами детской поэзии и прозы на английском языке.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английском языке (в анкете, </w:t>
      </w:r>
      <w:r>
        <w:rPr>
          <w:rFonts w:ascii="Times New Roman" w:hAnsi="Times New Roman"/>
          <w:color w:val="000000"/>
          <w:sz w:val="28"/>
          <w:lang w:val="ru-RU"/>
        </w:rPr>
        <w:t>формуляре);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 (прослушанного) текста или для нахождения в тексте запрашиваемой информации.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</w:t>
      </w:r>
      <w:r>
        <w:rPr>
          <w:rFonts w:ascii="Times New Roman" w:hAnsi="Times New Roman"/>
          <w:color w:val="000000"/>
          <w:sz w:val="28"/>
          <w:lang w:val="ru-RU"/>
        </w:rPr>
        <w:t xml:space="preserve"> режим труда и отдыха, фитнес, сбалансированное питание.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Переписка с ин</w:t>
      </w:r>
      <w:r>
        <w:rPr>
          <w:rFonts w:ascii="Times New Roman" w:hAnsi="Times New Roman"/>
          <w:color w:val="000000"/>
          <w:sz w:val="28"/>
          <w:lang w:val="ru-RU"/>
        </w:rPr>
        <w:t>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трана и страна (страны) 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</w:t>
      </w:r>
      <w:r>
        <w:rPr>
          <w:rFonts w:ascii="Times New Roman" w:hAnsi="Times New Roman"/>
          <w:color w:val="000000"/>
          <w:sz w:val="28"/>
          <w:lang w:val="ru-RU"/>
        </w:rPr>
        <w:t>о языка: писатели, поэты, учёные.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>
        <w:rPr>
          <w:rFonts w:ascii="Times New Roman" w:hAnsi="Times New Roman"/>
          <w:color w:val="000000"/>
          <w:sz w:val="28"/>
          <w:lang w:val="ru-RU"/>
        </w:rPr>
        <w:t>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</w:t>
      </w:r>
      <w:r>
        <w:rPr>
          <w:rFonts w:ascii="Times New Roman" w:hAnsi="Times New Roman"/>
          <w:color w:val="000000"/>
          <w:sz w:val="28"/>
          <w:lang w:val="ru-RU"/>
        </w:rPr>
        <w:t>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</w:t>
      </w:r>
      <w:r>
        <w:rPr>
          <w:rFonts w:ascii="Times New Roman" w:hAnsi="Times New Roman"/>
          <w:color w:val="000000"/>
          <w:sz w:val="28"/>
          <w:lang w:val="ru-RU"/>
        </w:rPr>
        <w:t>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</w:t>
      </w:r>
      <w:r>
        <w:rPr>
          <w:rFonts w:ascii="Times New Roman" w:hAnsi="Times New Roman"/>
          <w:color w:val="000000"/>
          <w:sz w:val="28"/>
          <w:lang w:val="ru-RU"/>
        </w:rPr>
        <w:t>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</w:t>
      </w:r>
      <w:r>
        <w:rPr>
          <w:rFonts w:ascii="Times New Roman" w:hAnsi="Times New Roman"/>
          <w:color w:val="000000"/>
          <w:sz w:val="28"/>
          <w:lang w:val="ru-RU"/>
        </w:rPr>
        <w:t>реального человека или литературного персонажа);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</w:t>
      </w:r>
      <w:r>
        <w:rPr>
          <w:rFonts w:ascii="Times New Roman" w:hAnsi="Times New Roman"/>
          <w:color w:val="000000"/>
          <w:sz w:val="28"/>
          <w:lang w:val="ru-RU"/>
        </w:rPr>
        <w:t>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</w:t>
      </w:r>
      <w:r>
        <w:rPr>
          <w:rFonts w:ascii="Times New Roman" w:hAnsi="Times New Roman"/>
          <w:color w:val="000000"/>
          <w:sz w:val="28"/>
          <w:lang w:val="ru-RU"/>
        </w:rPr>
        <w:t xml:space="preserve">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</w:t>
      </w:r>
      <w:r>
        <w:rPr>
          <w:rFonts w:ascii="Times New Roman" w:hAnsi="Times New Roman"/>
          <w:color w:val="000000"/>
          <w:sz w:val="28"/>
          <w:lang w:val="ru-RU"/>
        </w:rPr>
        <w:t>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</w:t>
      </w:r>
      <w:r>
        <w:rPr>
          <w:rFonts w:ascii="Times New Roman" w:hAnsi="Times New Roman"/>
          <w:color w:val="000000"/>
          <w:sz w:val="28"/>
          <w:lang w:val="ru-RU"/>
        </w:rPr>
        <w:t>е определять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</w:t>
      </w:r>
      <w:r>
        <w:rPr>
          <w:rFonts w:ascii="Times New Roman" w:hAnsi="Times New Roman"/>
          <w:color w:val="000000"/>
          <w:sz w:val="28"/>
          <w:lang w:val="ru-RU"/>
        </w:rPr>
        <w:t>аемую информацию, представленную в эксплицитной (явной) форме, в воспринимаемом на слух тексте.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</w:t>
      </w:r>
      <w:r>
        <w:rPr>
          <w:rFonts w:ascii="Times New Roman" w:hAnsi="Times New Roman"/>
          <w:color w:val="000000"/>
          <w:sz w:val="28"/>
          <w:lang w:val="ru-RU"/>
        </w:rPr>
        <w:t>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</w:t>
      </w:r>
      <w:r>
        <w:rPr>
          <w:rFonts w:ascii="Times New Roman" w:hAnsi="Times New Roman"/>
          <w:color w:val="000000"/>
          <w:sz w:val="28"/>
          <w:lang w:val="ru-RU"/>
        </w:rPr>
        <w:t>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</w:t>
      </w:r>
      <w:r>
        <w:rPr>
          <w:rFonts w:ascii="Times New Roman" w:hAnsi="Times New Roman"/>
          <w:color w:val="000000"/>
          <w:sz w:val="28"/>
          <w:lang w:val="ru-RU"/>
        </w:rPr>
        <w:t>ния находить в прочитанном тексте и понимать запрашиваемую информацию.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</w:t>
      </w:r>
      <w:r>
        <w:rPr>
          <w:rFonts w:ascii="Times New Roman" w:hAnsi="Times New Roman"/>
          <w:color w:val="000000"/>
          <w:sz w:val="28"/>
          <w:lang w:val="ru-RU"/>
        </w:rPr>
        <w:t xml:space="preserve">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>умений письменной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анг</w:t>
      </w:r>
      <w:r>
        <w:rPr>
          <w:rFonts w:ascii="Times New Roman" w:hAnsi="Times New Roman"/>
          <w:color w:val="000000"/>
          <w:sz w:val="28"/>
          <w:lang w:val="ru-RU"/>
        </w:rPr>
        <w:t>логоворящих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странах;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образца, плана, иллюстраций. Объём письменного высказывания – до 70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</w:t>
      </w:r>
      <w:r>
        <w:rPr>
          <w:rFonts w:ascii="Times New Roman" w:hAnsi="Times New Roman"/>
          <w:color w:val="000000"/>
          <w:sz w:val="28"/>
          <w:lang w:val="ru-RU"/>
        </w:rPr>
        <w:t>нном языковом материале, с соблюдением правил чтения и соответствующей интонации, демонстрирующее понимание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</w:t>
      </w:r>
      <w:r>
        <w:rPr>
          <w:rFonts w:ascii="Times New Roman" w:hAnsi="Times New Roman"/>
          <w:color w:val="000000"/>
          <w:sz w:val="28"/>
          <w:lang w:val="ru-RU"/>
        </w:rPr>
        <w:t>м текста для чтения вслух – до 95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</w:t>
      </w:r>
      <w:r>
        <w:rPr>
          <w:rFonts w:ascii="Times New Roman" w:hAnsi="Times New Roman"/>
          <w:color w:val="000000"/>
          <w:sz w:val="28"/>
          <w:lang w:val="ru-RU"/>
        </w:rPr>
        <w:t>ении; апострофа.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>
        <w:rPr>
          <w:rFonts w:ascii="Times New Roman" w:hAnsi="Times New Roman"/>
          <w:color w:val="000000"/>
          <w:sz w:val="28"/>
          <w:lang w:val="ru-RU"/>
        </w:rPr>
        <w:t>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</w:t>
      </w:r>
      <w:r>
        <w:rPr>
          <w:rFonts w:ascii="Times New Roman" w:hAnsi="Times New Roman"/>
          <w:color w:val="000000"/>
          <w:sz w:val="28"/>
          <w:lang w:val="ru-RU"/>
        </w:rPr>
        <w:t>и письменной речи различных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</w:t>
      </w:r>
      <w:r>
        <w:rPr>
          <w:rFonts w:ascii="Times New Roman" w:hAnsi="Times New Roman"/>
          <w:color w:val="000000"/>
          <w:sz w:val="28"/>
          <w:lang w:val="ru-RU"/>
        </w:rPr>
        <w:t>ивного усвоения (включая 750 лексических единиц продуктивного минимума).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>
        <w:rPr>
          <w:rFonts w:ascii="Times New Roman" w:hAnsi="Times New Roman"/>
          <w:color w:val="000000"/>
          <w:sz w:val="28"/>
          <w:lang w:val="ru-RU"/>
        </w:rPr>
        <w:t>),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</w:t>
      </w:r>
      <w:r>
        <w:rPr>
          <w:rFonts w:ascii="Times New Roman" w:hAnsi="Times New Roman"/>
          <w:color w:val="000000"/>
          <w:sz w:val="28"/>
          <w:lang w:val="ru-RU"/>
        </w:rPr>
        <w:t>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notso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</w:t>
      </w:r>
      <w:r>
        <w:rPr>
          <w:rFonts w:ascii="Times New Roman" w:hAnsi="Times New Roman"/>
          <w:color w:val="000000"/>
          <w:sz w:val="28"/>
        </w:rPr>
        <w:t>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620C02" w:rsidRDefault="00FB3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</w:t>
      </w:r>
      <w:r>
        <w:rPr>
          <w:rFonts w:ascii="Times New Roman" w:hAnsi="Times New Roman"/>
          <w:color w:val="000000"/>
          <w:sz w:val="28"/>
          <w:lang w:val="ru-RU"/>
        </w:rPr>
        <w:t>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портрета родной страны и страны (стран) из</w:t>
      </w:r>
      <w:r>
        <w:rPr>
          <w:rFonts w:ascii="Times New Roman" w:hAnsi="Times New Roman"/>
          <w:color w:val="000000"/>
          <w:sz w:val="28"/>
          <w:lang w:val="ru-RU"/>
        </w:rPr>
        <w:t>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</w:t>
      </w:r>
      <w:r>
        <w:rPr>
          <w:rFonts w:ascii="Times New Roman" w:hAnsi="Times New Roman"/>
          <w:color w:val="000000"/>
          <w:sz w:val="28"/>
          <w:lang w:val="ru-RU"/>
        </w:rPr>
        <w:t>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</w:t>
      </w:r>
      <w:r>
        <w:rPr>
          <w:rFonts w:ascii="Times New Roman" w:hAnsi="Times New Roman"/>
          <w:color w:val="000000"/>
          <w:sz w:val="28"/>
          <w:lang w:val="ru-RU"/>
        </w:rPr>
        <w:t>своих родственников и друзей на английском языке;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</w:t>
      </w:r>
      <w:r>
        <w:rPr>
          <w:rFonts w:ascii="Times New Roman" w:hAnsi="Times New Roman"/>
          <w:color w:val="000000"/>
          <w:sz w:val="28"/>
          <w:lang w:val="ru-RU"/>
        </w:rPr>
        <w:t>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</w:t>
      </w:r>
      <w:r>
        <w:rPr>
          <w:rFonts w:ascii="Times New Roman" w:hAnsi="Times New Roman"/>
          <w:color w:val="000000"/>
          <w:sz w:val="28"/>
          <w:lang w:val="ru-RU"/>
        </w:rPr>
        <w:t>ах).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 догадки, в том числе контекстуальной.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</w:t>
      </w:r>
      <w:r>
        <w:rPr>
          <w:rFonts w:ascii="Times New Roman" w:hAnsi="Times New Roman"/>
          <w:color w:val="000000"/>
          <w:sz w:val="28"/>
          <w:lang w:val="ru-RU"/>
        </w:rPr>
        <w:t>ния основного содержания прочитанного (прослушанного) текста или для нахождения в тексте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Семейные </w:t>
      </w:r>
      <w:r>
        <w:rPr>
          <w:rFonts w:ascii="Times New Roman" w:hAnsi="Times New Roman"/>
          <w:color w:val="000000"/>
          <w:sz w:val="28"/>
          <w:lang w:val="ru-RU"/>
        </w:rPr>
        <w:t>праздники. Обязанности по дому.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</w:t>
      </w:r>
      <w:r>
        <w:rPr>
          <w:rFonts w:ascii="Times New Roman" w:hAnsi="Times New Roman"/>
          <w:color w:val="000000"/>
          <w:sz w:val="28"/>
          <w:lang w:val="ru-RU"/>
        </w:rPr>
        <w:t>ние.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</w:t>
      </w:r>
      <w:r>
        <w:rPr>
          <w:rFonts w:ascii="Times New Roman" w:hAnsi="Times New Roman"/>
          <w:color w:val="000000"/>
          <w:sz w:val="28"/>
          <w:lang w:val="ru-RU"/>
        </w:rPr>
        <w:t>ичное время года. Виды отдыха. Путешествия по России и иностранным странам.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</w:t>
      </w:r>
      <w:r>
        <w:rPr>
          <w:rFonts w:ascii="Times New Roman" w:hAnsi="Times New Roman"/>
          <w:color w:val="000000"/>
          <w:sz w:val="28"/>
          <w:lang w:val="ru-RU"/>
        </w:rPr>
        <w:t>лы, Интернет).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</w:t>
      </w:r>
      <w:r>
        <w:rPr>
          <w:rFonts w:ascii="Times New Roman" w:hAnsi="Times New Roman"/>
          <w:color w:val="000000"/>
          <w:sz w:val="28"/>
          <w:lang w:val="ru-RU"/>
        </w:rPr>
        <w:t>траны (стран) изучаемого языка: учёные, писатели, поэты, спортсмены.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вести: диалог этикетного характера, диалог-побуждение к действию, диалог-расспрос, комбинированный диалог, </w:t>
      </w:r>
      <w:r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</w:t>
      </w:r>
      <w:r>
        <w:rPr>
          <w:rFonts w:ascii="Times New Roman" w:hAnsi="Times New Roman"/>
          <w:color w:val="000000"/>
          <w:sz w:val="28"/>
          <w:lang w:val="ru-RU"/>
        </w:rPr>
        <w:t>ашаться на предложение и отказываться от предложения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</w:t>
      </w:r>
      <w:r>
        <w:rPr>
          <w:rFonts w:ascii="Times New Roman" w:hAnsi="Times New Roman"/>
          <w:color w:val="000000"/>
          <w:sz w:val="28"/>
          <w:lang w:val="ru-RU"/>
        </w:rPr>
        <w:t>ться) на предложение собеседника, объясняя причину своего решения;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 спрашивающего на позицию отвечающего и наоборот.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</w:t>
      </w:r>
      <w:r>
        <w:rPr>
          <w:rFonts w:ascii="Times New Roman" w:hAnsi="Times New Roman"/>
          <w:color w:val="000000"/>
          <w:sz w:val="28"/>
          <w:lang w:val="ru-RU"/>
        </w:rPr>
        <w:t>й, фотографий с соблюдением норм речевого этикета, принятых в стране (странах)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</w:t>
      </w:r>
      <w:r>
        <w:rPr>
          <w:rFonts w:ascii="Times New Roman" w:hAnsi="Times New Roman"/>
          <w:color w:val="000000"/>
          <w:sz w:val="28"/>
          <w:lang w:val="ru-RU"/>
        </w:rPr>
        <w:t>сказ) основного содержания, прочитанного (прослушанного)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</w:t>
      </w:r>
      <w:r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</w:t>
      </w:r>
      <w:r>
        <w:rPr>
          <w:rFonts w:ascii="Times New Roman" w:hAnsi="Times New Roman"/>
          <w:color w:val="000000"/>
          <w:sz w:val="28"/>
          <w:lang w:val="ru-RU"/>
        </w:rPr>
        <w:t xml:space="preserve"> игнорировать незнакомые слова, не существенные для понимания основного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</w:t>
      </w:r>
      <w:r>
        <w:rPr>
          <w:rFonts w:ascii="Times New Roman" w:hAnsi="Times New Roman"/>
          <w:color w:val="000000"/>
          <w:sz w:val="28"/>
          <w:lang w:val="ru-RU"/>
        </w:rPr>
        <w:t>ух тексте.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>
        <w:rPr>
          <w:rFonts w:ascii="Times New Roman" w:hAnsi="Times New Roman"/>
          <w:color w:val="000000"/>
          <w:sz w:val="28"/>
          <w:lang w:val="ru-RU"/>
        </w:rPr>
        <w:t>ия, с пониманием нужной (запрашиваемой) информации, с полным пониманием содержания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</w:t>
      </w:r>
      <w:r>
        <w:rPr>
          <w:rFonts w:ascii="Times New Roman" w:hAnsi="Times New Roman"/>
          <w:color w:val="000000"/>
          <w:sz w:val="28"/>
          <w:lang w:val="ru-RU"/>
        </w:rPr>
        <w:t>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</w:t>
      </w:r>
      <w:r>
        <w:rPr>
          <w:rFonts w:ascii="Times New Roman" w:hAnsi="Times New Roman"/>
          <w:color w:val="000000"/>
          <w:sz w:val="28"/>
          <w:lang w:val="ru-RU"/>
        </w:rPr>
        <w:t>ает умение находить в прочитанном тексте и понимать запрашиваемую информацию.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</w:t>
      </w:r>
      <w:r>
        <w:rPr>
          <w:rFonts w:ascii="Times New Roman" w:hAnsi="Times New Roman"/>
          <w:color w:val="000000"/>
          <w:sz w:val="28"/>
          <w:lang w:val="ru-RU"/>
        </w:rPr>
        <w:t>и понимание представленной в них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</w:t>
      </w:r>
      <w:r>
        <w:rPr>
          <w:rFonts w:ascii="Times New Roman" w:hAnsi="Times New Roman"/>
          <w:color w:val="000000"/>
          <w:sz w:val="28"/>
          <w:lang w:val="ru-RU"/>
        </w:rPr>
        <w:t xml:space="preserve">арный рецепт, сообщение личного характера, стихотворение,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предложений в соответствии с решаемой коммуникативной задачей, составление плана прочитанного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</w:t>
      </w:r>
      <w:r>
        <w:rPr>
          <w:rFonts w:ascii="Times New Roman" w:hAnsi="Times New Roman"/>
          <w:color w:val="000000"/>
          <w:sz w:val="28"/>
          <w:lang w:val="ru-RU"/>
        </w:rPr>
        <w:t>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</w:t>
      </w:r>
      <w:r>
        <w:rPr>
          <w:rFonts w:ascii="Times New Roman" w:hAnsi="Times New Roman"/>
          <w:color w:val="000000"/>
          <w:sz w:val="28"/>
          <w:lang w:val="ru-RU"/>
        </w:rPr>
        <w:t>ьменного высказывания – до 90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</w:t>
      </w:r>
      <w:r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интонации, демонстрирующее понимание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</w:t>
      </w:r>
      <w:r>
        <w:rPr>
          <w:rFonts w:ascii="Times New Roman" w:hAnsi="Times New Roman"/>
          <w:color w:val="000000"/>
          <w:sz w:val="28"/>
          <w:lang w:val="ru-RU"/>
        </w:rPr>
        <w:t>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</w:t>
      </w:r>
      <w:r>
        <w:rPr>
          <w:rFonts w:ascii="Times New Roman" w:hAnsi="Times New Roman"/>
          <w:color w:val="000000"/>
          <w:sz w:val="28"/>
          <w:lang w:val="ru-RU"/>
        </w:rPr>
        <w:t>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</w:t>
      </w:r>
      <w:r>
        <w:rPr>
          <w:rFonts w:ascii="Times New Roman" w:hAnsi="Times New Roman"/>
          <w:color w:val="000000"/>
          <w:sz w:val="28"/>
          <w:lang w:val="ru-RU"/>
        </w:rPr>
        <w:t>ой и письменной речи различных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</w:t>
      </w:r>
      <w:r>
        <w:rPr>
          <w:rFonts w:ascii="Times New Roman" w:hAnsi="Times New Roman"/>
          <w:color w:val="000000"/>
          <w:sz w:val="28"/>
          <w:lang w:val="ru-RU"/>
        </w:rPr>
        <w:t>усвоения (включая 900 лексических единиц продуктивного минимума).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</w:t>
      </w:r>
      <w:r>
        <w:rPr>
          <w:rFonts w:ascii="Times New Roman" w:hAnsi="Times New Roman"/>
          <w:color w:val="000000"/>
          <w:sz w:val="28"/>
          <w:lang w:val="ru-RU"/>
        </w:rPr>
        <w:t>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изученных морфологических форм и синтаксических конструкций английского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proofErr w:type="spellStart"/>
      <w:r>
        <w:rPr>
          <w:rFonts w:ascii="Times New Roman" w:hAnsi="Times New Roman"/>
          <w:color w:val="000000"/>
          <w:sz w:val="28"/>
        </w:rPr>
        <w:t>ComplexObject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tobegoingto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PresentContinuousTense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редлоги, употребляемые с глаголами в страдательном залоге.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</w:t>
      </w:r>
      <w:r>
        <w:rPr>
          <w:rFonts w:ascii="Times New Roman" w:hAnsi="Times New Roman"/>
          <w:color w:val="000000"/>
          <w:sz w:val="28"/>
          <w:lang w:val="ru-RU"/>
        </w:rPr>
        <w:t xml:space="preserve"> 1 000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</w:t>
      </w:r>
      <w:r>
        <w:rPr>
          <w:rFonts w:ascii="Times New Roman" w:hAnsi="Times New Roman"/>
          <w:color w:val="000000"/>
          <w:sz w:val="28"/>
          <w:lang w:val="ru-RU"/>
        </w:rPr>
        <w:t>ведение досуга», «Во время путешествия»).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</w:t>
      </w:r>
      <w:r>
        <w:rPr>
          <w:rFonts w:ascii="Times New Roman" w:hAnsi="Times New Roman"/>
          <w:color w:val="000000"/>
          <w:sz w:val="28"/>
          <w:lang w:val="ru-RU"/>
        </w:rPr>
        <w:t>и досуга, система образования).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Социокультурный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</w:t>
      </w:r>
      <w:r>
        <w:rPr>
          <w:rFonts w:ascii="Times New Roman" w:hAnsi="Times New Roman"/>
          <w:color w:val="000000"/>
          <w:sz w:val="28"/>
          <w:lang w:val="ru-RU"/>
        </w:rPr>
        <w:t>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</w:t>
      </w:r>
      <w:r>
        <w:rPr>
          <w:rFonts w:ascii="Times New Roman" w:hAnsi="Times New Roman"/>
          <w:color w:val="000000"/>
          <w:sz w:val="28"/>
          <w:lang w:val="ru-RU"/>
        </w:rPr>
        <w:t xml:space="preserve"> а также имена и фамилии своих родственников и друзей на английском языке;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</w:t>
      </w:r>
      <w:r>
        <w:rPr>
          <w:rFonts w:ascii="Times New Roman" w:hAnsi="Times New Roman"/>
          <w:color w:val="000000"/>
          <w:sz w:val="28"/>
          <w:lang w:val="ru-RU"/>
        </w:rPr>
        <w:t>суга и питании), наиболее известные достопримечательности;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формулировании собственных высказываний, ключевых слов, плана.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</w:t>
      </w:r>
      <w:r>
        <w:rPr>
          <w:rFonts w:ascii="Times New Roman" w:hAnsi="Times New Roman"/>
          <w:color w:val="000000"/>
          <w:sz w:val="28"/>
          <w:lang w:val="ru-RU"/>
        </w:rPr>
        <w:t>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</w:t>
      </w:r>
      <w:r>
        <w:rPr>
          <w:rFonts w:ascii="Times New Roman" w:hAnsi="Times New Roman"/>
          <w:color w:val="000000"/>
          <w:sz w:val="28"/>
          <w:lang w:val="ru-RU"/>
        </w:rPr>
        <w:t>дуктивные виды речевой деятельности в рамках тематического содержания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кино, театр, музей, спорт, </w:t>
      </w:r>
      <w:r>
        <w:rPr>
          <w:rFonts w:ascii="Times New Roman" w:hAnsi="Times New Roman"/>
          <w:color w:val="000000"/>
          <w:sz w:val="28"/>
          <w:lang w:val="ru-RU"/>
        </w:rPr>
        <w:t>музыка).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</w:t>
      </w:r>
      <w:r>
        <w:rPr>
          <w:rFonts w:ascii="Times New Roman" w:hAnsi="Times New Roman"/>
          <w:color w:val="000000"/>
          <w:sz w:val="28"/>
          <w:lang w:val="ru-RU"/>
        </w:rPr>
        <w:t>ьной библиотеки (ресурсного центра). Переписка с иностранными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городской (сельской) местности. Транспорт.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и страна (страны) 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</w:t>
      </w:r>
      <w:r>
        <w:rPr>
          <w:rFonts w:ascii="Times New Roman" w:hAnsi="Times New Roman"/>
          <w:color w:val="000000"/>
          <w:sz w:val="28"/>
          <w:lang w:val="ru-RU"/>
        </w:rPr>
        <w:t>льтурные особенности (национальные праздники, традиции, обычаи).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</w:t>
      </w:r>
      <w:r>
        <w:rPr>
          <w:rFonts w:ascii="Times New Roman" w:hAnsi="Times New Roman"/>
          <w:color w:val="000000"/>
          <w:sz w:val="28"/>
          <w:lang w:val="ru-RU"/>
        </w:rPr>
        <w:t>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</w:t>
      </w:r>
      <w:r>
        <w:rPr>
          <w:rFonts w:ascii="Times New Roman" w:hAnsi="Times New Roman"/>
          <w:color w:val="000000"/>
          <w:sz w:val="28"/>
          <w:lang w:val="ru-RU"/>
        </w:rPr>
        <w:t xml:space="preserve"> 7 реплик со стороны каждого собеседника.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</w:t>
      </w:r>
      <w:r>
        <w:rPr>
          <w:rFonts w:ascii="Times New Roman" w:hAnsi="Times New Roman"/>
          <w:color w:val="000000"/>
          <w:sz w:val="28"/>
          <w:lang w:val="ru-RU"/>
        </w:rPr>
        <w:t>ека), в том числе характеристика (черты характера реального человека или литературного персонажа);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</w:t>
      </w:r>
      <w:r>
        <w:rPr>
          <w:rFonts w:ascii="Times New Roman" w:hAnsi="Times New Roman"/>
          <w:color w:val="000000"/>
          <w:sz w:val="28"/>
          <w:lang w:val="ru-RU"/>
        </w:rPr>
        <w:t>рочитанного (прослушанного)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</w:t>
      </w:r>
      <w:r>
        <w:rPr>
          <w:rFonts w:ascii="Times New Roman" w:hAnsi="Times New Roman"/>
          <w:color w:val="000000"/>
          <w:sz w:val="28"/>
          <w:lang w:val="ru-RU"/>
        </w:rPr>
        <w:t>с использованием вопросов, ключевых слов, планов и (или) иллюстраций, фотографий, таблиц.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</w:t>
      </w:r>
      <w:r>
        <w:rPr>
          <w:rFonts w:ascii="Times New Roman" w:hAnsi="Times New Roman"/>
          <w:color w:val="000000"/>
          <w:sz w:val="28"/>
          <w:lang w:val="ru-RU"/>
        </w:rPr>
        <w:t>реакция на услышанное, использование переспрос или просьбу повторить для уточнения отдельных деталей.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</w:t>
      </w:r>
      <w:r>
        <w:rPr>
          <w:rFonts w:ascii="Times New Roman" w:hAnsi="Times New Roman"/>
          <w:color w:val="000000"/>
          <w:sz w:val="28"/>
          <w:lang w:val="ru-RU"/>
        </w:rPr>
        <w:t>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</w:t>
      </w:r>
      <w:r>
        <w:rPr>
          <w:rFonts w:ascii="Times New Roman" w:hAnsi="Times New Roman"/>
          <w:color w:val="000000"/>
          <w:sz w:val="28"/>
          <w:lang w:val="ru-RU"/>
        </w:rPr>
        <w:t xml:space="preserve">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 сущес</w:t>
      </w:r>
      <w:r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 тексте.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нужной (интересующей, запрашиваемой) информации, с полным пониманием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</w:t>
      </w:r>
      <w:r>
        <w:rPr>
          <w:rFonts w:ascii="Times New Roman" w:hAnsi="Times New Roman"/>
          <w:color w:val="000000"/>
          <w:sz w:val="28"/>
          <w:lang w:val="ru-RU"/>
        </w:rPr>
        <w:t>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</w:t>
      </w:r>
      <w:r>
        <w:rPr>
          <w:rFonts w:ascii="Times New Roman" w:hAnsi="Times New Roman"/>
          <w:color w:val="000000"/>
          <w:sz w:val="28"/>
          <w:lang w:val="ru-RU"/>
        </w:rPr>
        <w:t>ные слова.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</w:t>
      </w:r>
      <w:r>
        <w:rPr>
          <w:rFonts w:ascii="Times New Roman" w:hAnsi="Times New Roman"/>
          <w:color w:val="000000"/>
          <w:sz w:val="28"/>
          <w:lang w:val="ru-RU"/>
        </w:rPr>
        <w:t>ё значимости для решения коммуникативной задачи.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</w:t>
      </w:r>
      <w:r>
        <w:rPr>
          <w:rFonts w:ascii="Times New Roman" w:hAnsi="Times New Roman"/>
          <w:color w:val="000000"/>
          <w:sz w:val="28"/>
          <w:lang w:val="ru-RU"/>
        </w:rPr>
        <w:t>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</w:t>
      </w:r>
      <w:r>
        <w:rPr>
          <w:rFonts w:ascii="Times New Roman" w:hAnsi="Times New Roman"/>
          <w:color w:val="000000"/>
          <w:sz w:val="28"/>
          <w:lang w:val="ru-RU"/>
        </w:rPr>
        <w:t>го или письменного сообщения;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общения, принятыми в стране (странах) 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</w:t>
      </w:r>
      <w:r>
        <w:rPr>
          <w:rFonts w:ascii="Times New Roman" w:hAnsi="Times New Roman"/>
          <w:color w:val="000000"/>
          <w:sz w:val="28"/>
          <w:lang w:val="ru-RU"/>
        </w:rPr>
        <w:t>10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демонстрирующее понимание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</w:t>
      </w:r>
      <w:r>
        <w:rPr>
          <w:rFonts w:ascii="Times New Roman" w:hAnsi="Times New Roman"/>
          <w:color w:val="000000"/>
          <w:sz w:val="28"/>
          <w:lang w:val="ru-RU"/>
        </w:rPr>
        <w:t>ное написание изученных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</w:t>
      </w:r>
      <w:r>
        <w:rPr>
          <w:rFonts w:ascii="Times New Roman" w:hAnsi="Times New Roman"/>
          <w:color w:val="000000"/>
          <w:sz w:val="28"/>
          <w:lang w:val="ru-RU"/>
        </w:rPr>
        <w:t xml:space="preserve">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firstofall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ontheonehand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ontheotherhand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</w:t>
      </w:r>
      <w:r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</w:t>
      </w:r>
      <w:r>
        <w:rPr>
          <w:rFonts w:ascii="Times New Roman" w:hAnsi="Times New Roman"/>
          <w:color w:val="000000"/>
          <w:sz w:val="28"/>
          <w:lang w:val="ru-RU"/>
        </w:rPr>
        <w:t>имума).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towalk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awalk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apresent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topres</w:t>
      </w:r>
      <w:r>
        <w:rPr>
          <w:rFonts w:ascii="Times New Roman" w:hAnsi="Times New Roman"/>
          <w:color w:val="000000"/>
          <w:sz w:val="28"/>
        </w:rPr>
        <w:t>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</w:t>
      </w:r>
      <w:r>
        <w:rPr>
          <w:rFonts w:ascii="Times New Roman" w:hAnsi="Times New Roman"/>
          <w:color w:val="000000"/>
          <w:sz w:val="28"/>
          <w:lang w:val="ru-RU"/>
        </w:rPr>
        <w:t>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atlast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  <w:proofErr w:type="gramEnd"/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</w:t>
      </w:r>
      <w:r>
        <w:rPr>
          <w:rFonts w:ascii="Times New Roman" w:hAnsi="Times New Roman"/>
          <w:color w:val="000000"/>
          <w:sz w:val="28"/>
        </w:rPr>
        <w:t>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620C02" w:rsidRDefault="00FB3A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</w:t>
      </w:r>
      <w:r>
        <w:rPr>
          <w:rFonts w:ascii="Times New Roman" w:hAnsi="Times New Roman"/>
          <w:color w:val="000000"/>
          <w:sz w:val="28"/>
          <w:lang w:val="ru-RU"/>
        </w:rPr>
        <w:t>свенной речи в настоящем и прошедшем времени.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</w:t>
      </w:r>
      <w:r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</w:t>
      </w:r>
      <w:r>
        <w:rPr>
          <w:rFonts w:ascii="Times New Roman" w:hAnsi="Times New Roman"/>
          <w:color w:val="000000"/>
          <w:sz w:val="28"/>
          <w:lang w:val="ru-RU"/>
        </w:rPr>
        <w:t>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</w:t>
      </w:r>
      <w:r>
        <w:rPr>
          <w:rFonts w:ascii="Times New Roman" w:hAnsi="Times New Roman"/>
          <w:color w:val="000000"/>
          <w:sz w:val="28"/>
          <w:lang w:val="ru-RU"/>
        </w:rPr>
        <w:t>тематического содержания и использование лексико-грамматических средств с их учётом.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Социокультурный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>
        <w:rPr>
          <w:rFonts w:ascii="Times New Roman" w:hAnsi="Times New Roman"/>
          <w:color w:val="000000"/>
          <w:sz w:val="28"/>
          <w:lang w:val="ru-RU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>
        <w:rPr>
          <w:rFonts w:ascii="Times New Roman" w:hAnsi="Times New Roman"/>
          <w:color w:val="000000"/>
          <w:sz w:val="28"/>
          <w:lang w:val="ru-RU"/>
        </w:rPr>
        <w:t>лийском языке.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 (культурные явления, события, достопримечательности);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людях);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</w:t>
      </w:r>
      <w:r>
        <w:rPr>
          <w:rFonts w:ascii="Times New Roman" w:hAnsi="Times New Roman"/>
          <w:color w:val="000000"/>
          <w:sz w:val="28"/>
          <w:lang w:val="ru-RU"/>
        </w:rPr>
        <w:t>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</w:t>
      </w:r>
      <w:r>
        <w:rPr>
          <w:rFonts w:ascii="Times New Roman" w:hAnsi="Times New Roman"/>
          <w:color w:val="000000"/>
          <w:sz w:val="28"/>
          <w:lang w:val="ru-RU"/>
        </w:rPr>
        <w:t>ики.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</w:t>
      </w:r>
      <w:r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0C02" w:rsidRDefault="00620C02">
      <w:pPr>
        <w:spacing w:after="0" w:line="264" w:lineRule="auto"/>
        <w:ind w:left="120"/>
        <w:jc w:val="both"/>
        <w:rPr>
          <w:lang w:val="ru-RU"/>
        </w:rPr>
      </w:pP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>
        <w:rPr>
          <w:rFonts w:ascii="Times New Roman" w:hAnsi="Times New Roman"/>
          <w:b/>
          <w:color w:val="000000"/>
          <w:sz w:val="28"/>
          <w:lang w:val="ru-RU"/>
        </w:rPr>
        <w:t>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</w:t>
      </w:r>
      <w:r>
        <w:rPr>
          <w:rFonts w:ascii="Times New Roman" w:hAnsi="Times New Roman"/>
          <w:color w:val="000000"/>
          <w:sz w:val="28"/>
          <w:lang w:val="ru-RU"/>
        </w:rPr>
        <w:t>овека (литературного персонажа).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</w:t>
      </w:r>
      <w:r>
        <w:rPr>
          <w:rFonts w:ascii="Times New Roman" w:hAnsi="Times New Roman"/>
          <w:color w:val="000000"/>
          <w:sz w:val="28"/>
          <w:lang w:val="ru-RU"/>
        </w:rPr>
        <w:t>итание. Посещение врача.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>
        <w:rPr>
          <w:rFonts w:ascii="Times New Roman" w:hAnsi="Times New Roman"/>
          <w:color w:val="000000"/>
          <w:sz w:val="28"/>
          <w:lang w:val="ru-RU"/>
        </w:rPr>
        <w:t>отдыха в различное время года. Путешествия по России и иностранным странам. Транспорт.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</w:t>
      </w:r>
      <w:r>
        <w:rPr>
          <w:rFonts w:ascii="Times New Roman" w:hAnsi="Times New Roman"/>
          <w:color w:val="000000"/>
          <w:sz w:val="28"/>
          <w:lang w:val="ru-RU"/>
        </w:rPr>
        <w:t>т).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</w:r>
      <w:r>
        <w:rPr>
          <w:rFonts w:ascii="Times New Roman" w:hAnsi="Times New Roman"/>
          <w:color w:val="000000"/>
          <w:sz w:val="28"/>
          <w:lang w:val="ru-RU"/>
        </w:rPr>
        <w:t>), страницы истории.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ческой речи,</w:t>
      </w:r>
      <w:r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</w:t>
      </w:r>
      <w:r>
        <w:rPr>
          <w:rFonts w:ascii="Times New Roman" w:hAnsi="Times New Roman"/>
          <w:color w:val="000000"/>
          <w:sz w:val="28"/>
          <w:lang w:val="ru-RU"/>
        </w:rPr>
        <w:t>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</w:t>
      </w:r>
      <w:r>
        <w:rPr>
          <w:rFonts w:ascii="Times New Roman" w:hAnsi="Times New Roman"/>
          <w:color w:val="000000"/>
          <w:sz w:val="28"/>
          <w:lang w:val="ru-RU"/>
        </w:rPr>
        <w:t>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</w:t>
      </w:r>
      <w:r>
        <w:rPr>
          <w:rFonts w:ascii="Times New Roman" w:hAnsi="Times New Roman"/>
          <w:color w:val="000000"/>
          <w:sz w:val="28"/>
          <w:lang w:val="ru-RU"/>
        </w:rPr>
        <w:t>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</w:t>
      </w:r>
      <w:r>
        <w:rPr>
          <w:rFonts w:ascii="Times New Roman" w:hAnsi="Times New Roman"/>
          <w:color w:val="000000"/>
          <w:sz w:val="28"/>
          <w:lang w:val="ru-RU"/>
        </w:rPr>
        <w:t>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 создание устн</w:t>
      </w:r>
      <w:r>
        <w:rPr>
          <w:rFonts w:ascii="Times New Roman" w:hAnsi="Times New Roman"/>
          <w:color w:val="000000"/>
          <w:sz w:val="28"/>
          <w:lang w:val="ru-RU"/>
        </w:rPr>
        <w:t>ых связных монологических высказываний с использованием основных коммуникативных типов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</w:t>
      </w:r>
      <w:r>
        <w:rPr>
          <w:rFonts w:ascii="Times New Roman" w:hAnsi="Times New Roman"/>
          <w:color w:val="000000"/>
          <w:sz w:val="28"/>
          <w:lang w:val="ru-RU"/>
        </w:rPr>
        <w:t>ание (сообщение);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</w:t>
      </w:r>
      <w:r>
        <w:rPr>
          <w:rFonts w:ascii="Times New Roman" w:hAnsi="Times New Roman"/>
          <w:color w:val="000000"/>
          <w:sz w:val="28"/>
          <w:lang w:val="ru-RU"/>
        </w:rPr>
        <w:t>ложенным в тексте;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</w:t>
      </w:r>
      <w:r>
        <w:rPr>
          <w:rFonts w:ascii="Times New Roman" w:hAnsi="Times New Roman"/>
          <w:color w:val="000000"/>
          <w:sz w:val="28"/>
          <w:lang w:val="ru-RU"/>
        </w:rPr>
        <w:t>опросов, ключевых слов, плана и (или) иллюстраций, фотографий, таблиц или без их использования.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</w:t>
      </w:r>
      <w:r>
        <w:rPr>
          <w:rFonts w:ascii="Times New Roman" w:hAnsi="Times New Roman"/>
          <w:color w:val="000000"/>
          <w:sz w:val="28"/>
          <w:lang w:val="ru-RU"/>
        </w:rPr>
        <w:t>(невербальная) реакция на услышанное, использование переспрос или просьбу повторить для уточнения отдельных деталей.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</w:t>
      </w:r>
      <w:r>
        <w:rPr>
          <w:rFonts w:ascii="Times New Roman" w:hAnsi="Times New Roman"/>
          <w:color w:val="000000"/>
          <w:sz w:val="28"/>
          <w:lang w:val="ru-RU"/>
        </w:rPr>
        <w:t>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</w:t>
      </w:r>
      <w:r>
        <w:rPr>
          <w:rFonts w:ascii="Times New Roman" w:hAnsi="Times New Roman"/>
          <w:color w:val="000000"/>
          <w:sz w:val="28"/>
          <w:lang w:val="ru-RU"/>
        </w:rPr>
        <w:t>ова, несущественные для понимания основного содержания.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</w:t>
      </w:r>
      <w:r>
        <w:rPr>
          <w:rFonts w:ascii="Times New Roman" w:hAnsi="Times New Roman"/>
          <w:color w:val="000000"/>
          <w:sz w:val="28"/>
          <w:lang w:val="ru-RU"/>
        </w:rPr>
        <w:t>спринимаемом на слух тексте.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 </w:t>
      </w:r>
      <w:r>
        <w:rPr>
          <w:rFonts w:ascii="Times New Roman" w:hAnsi="Times New Roman"/>
          <w:color w:val="000000"/>
          <w:sz w:val="28"/>
          <w:lang w:val="ru-RU"/>
        </w:rPr>
        <w:t>уровню (А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</w:t>
      </w:r>
      <w:r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  <w:lang w:val="ru-RU"/>
        </w:rPr>
        <w:t>ржания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</w:t>
      </w:r>
      <w:r>
        <w:rPr>
          <w:rFonts w:ascii="Times New Roman" w:hAnsi="Times New Roman"/>
          <w:color w:val="000000"/>
          <w:sz w:val="28"/>
          <w:lang w:val="ru-RU"/>
        </w:rPr>
        <w:t>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</w:t>
      </w:r>
      <w:r>
        <w:rPr>
          <w:rFonts w:ascii="Times New Roman" w:hAnsi="Times New Roman"/>
          <w:color w:val="000000"/>
          <w:sz w:val="28"/>
          <w:lang w:val="ru-RU"/>
        </w:rPr>
        <w:t>циональные слова.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</w:t>
      </w:r>
      <w:r>
        <w:rPr>
          <w:rFonts w:ascii="Times New Roman" w:hAnsi="Times New Roman"/>
          <w:color w:val="000000"/>
          <w:sz w:val="28"/>
          <w:lang w:val="ru-RU"/>
        </w:rPr>
        <w:t>найденную информацию с точки зрения её значимости для решения коммуникативной задачи.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</w:t>
      </w:r>
      <w:r>
        <w:rPr>
          <w:rFonts w:ascii="Times New Roman" w:hAnsi="Times New Roman"/>
          <w:color w:val="000000"/>
          <w:sz w:val="28"/>
          <w:lang w:val="ru-RU"/>
        </w:rPr>
        <w:t>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</w:t>
      </w:r>
      <w:r>
        <w:rPr>
          <w:rFonts w:ascii="Times New Roman" w:hAnsi="Times New Roman"/>
          <w:color w:val="000000"/>
          <w:sz w:val="28"/>
          <w:lang w:val="ru-RU"/>
        </w:rPr>
        <w:t>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</w:t>
      </w:r>
      <w:r>
        <w:rPr>
          <w:rFonts w:ascii="Times New Roman" w:hAnsi="Times New Roman"/>
          <w:color w:val="000000"/>
          <w:sz w:val="28"/>
          <w:lang w:val="ru-RU"/>
        </w:rPr>
        <w:t xml:space="preserve">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</w:t>
      </w:r>
      <w:r>
        <w:rPr>
          <w:rFonts w:ascii="Times New Roman" w:hAnsi="Times New Roman"/>
          <w:color w:val="000000"/>
          <w:sz w:val="28"/>
          <w:lang w:val="ru-RU"/>
        </w:rPr>
        <w:t>ля чтения должна соответствовать базовому уровню (А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</w:t>
      </w:r>
      <w:r>
        <w:rPr>
          <w:rFonts w:ascii="Times New Roman" w:hAnsi="Times New Roman"/>
          <w:color w:val="000000"/>
          <w:sz w:val="28"/>
          <w:lang w:val="ru-RU"/>
        </w:rPr>
        <w:t>бщения;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 (объём письма – до 120 слов);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</w:t>
      </w:r>
      <w:r>
        <w:rPr>
          <w:rFonts w:ascii="Times New Roman" w:hAnsi="Times New Roman"/>
          <w:color w:val="000000"/>
          <w:sz w:val="28"/>
          <w:lang w:val="ru-RU"/>
        </w:rPr>
        <w:t>блицы с краткой фиксацией содержания прочитанного (прослушанного) текста;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</w:t>
      </w:r>
      <w:r>
        <w:rPr>
          <w:rFonts w:ascii="Times New Roman" w:hAnsi="Times New Roman"/>
          <w:b/>
          <w:color w:val="000000"/>
          <w:sz w:val="28"/>
          <w:lang w:val="ru-RU"/>
        </w:rPr>
        <w:t>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</w:t>
      </w:r>
      <w:r>
        <w:rPr>
          <w:rFonts w:ascii="Times New Roman" w:hAnsi="Times New Roman"/>
          <w:color w:val="000000"/>
          <w:sz w:val="28"/>
          <w:lang w:val="ru-RU"/>
        </w:rPr>
        <w:t>го ударения на служебных словах, чтение новых слов согласно основным правилам чтения.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</w:t>
      </w:r>
      <w:r>
        <w:rPr>
          <w:rFonts w:ascii="Times New Roman" w:hAnsi="Times New Roman"/>
          <w:color w:val="000000"/>
          <w:sz w:val="28"/>
          <w:lang w:val="ru-RU"/>
        </w:rPr>
        <w:t>-популярного характера, рассказ, диалог (беседа).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</w:rPr>
        <w:t>ofall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ontheonehand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ontheotherhand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</w:t>
      </w:r>
      <w:r>
        <w:rPr>
          <w:rFonts w:ascii="Times New Roman" w:hAnsi="Times New Roman"/>
          <w:color w:val="000000"/>
          <w:sz w:val="28"/>
          <w:lang w:val="ru-RU"/>
        </w:rPr>
        <w:t>очетаемости.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</w:t>
      </w:r>
      <w:r>
        <w:rPr>
          <w:rFonts w:ascii="Times New Roman" w:hAnsi="Times New Roman"/>
          <w:color w:val="000000"/>
          <w:sz w:val="28"/>
          <w:lang w:val="ru-RU"/>
        </w:rPr>
        <w:t>ранее) и 1350 лексических единиц для рецептивного усвоения (включая 1200 лексических единиц продуктивного минимума).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</w:t>
      </w:r>
      <w:r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</w:t>
      </w:r>
      <w:r>
        <w:rPr>
          <w:rFonts w:ascii="Times New Roman" w:hAnsi="Times New Roman"/>
          <w:color w:val="000000"/>
          <w:sz w:val="28"/>
          <w:lang w:val="ru-RU"/>
        </w:rPr>
        <w:t>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</w:t>
      </w:r>
      <w:r>
        <w:rPr>
          <w:rFonts w:ascii="Times New Roman" w:hAnsi="Times New Roman"/>
          <w:color w:val="000000"/>
          <w:sz w:val="28"/>
          <w:lang w:val="ru-RU"/>
        </w:rPr>
        <w:t>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Интернациональные слова. Наиболее </w:t>
      </w:r>
      <w:r>
        <w:rPr>
          <w:rFonts w:ascii="Times New Roman" w:hAnsi="Times New Roman"/>
          <w:color w:val="000000"/>
          <w:sz w:val="28"/>
          <w:lang w:val="ru-RU"/>
        </w:rPr>
        <w:t>частотные фразовые глаголы. Сокращения и аббревиатуры.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atlast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английского языка.</w:t>
      </w:r>
    </w:p>
    <w:p w:rsidR="00620C02" w:rsidRDefault="00F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proofErr w:type="spellStart"/>
      <w:r>
        <w:rPr>
          <w:rFonts w:ascii="Times New Roman" w:hAnsi="Times New Roman"/>
          <w:color w:val="000000"/>
          <w:sz w:val="28"/>
        </w:rPr>
        <w:t>Ipr</w:t>
      </w:r>
      <w:r>
        <w:rPr>
          <w:rFonts w:ascii="Times New Roman" w:hAnsi="Times New Roman"/>
          <w:color w:val="000000"/>
          <w:sz w:val="28"/>
        </w:rPr>
        <w:t>efer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dprefer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drather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PastContinuousTense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nicelongblondhair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среде, знание и использо</w:t>
      </w:r>
      <w:r>
        <w:rPr>
          <w:rFonts w:ascii="Times New Roman" w:hAnsi="Times New Roman"/>
          <w:color w:val="000000"/>
          <w:sz w:val="28"/>
          <w:lang w:val="ru-RU"/>
        </w:rPr>
        <w:t>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</w:t>
      </w:r>
      <w:r>
        <w:rPr>
          <w:rFonts w:ascii="Times New Roman" w:hAnsi="Times New Roman"/>
          <w:color w:val="000000"/>
          <w:sz w:val="28"/>
          <w:lang w:val="ru-RU"/>
        </w:rPr>
        <w:t>циокультурного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</w:t>
      </w:r>
      <w:r>
        <w:rPr>
          <w:rFonts w:ascii="Times New Roman" w:hAnsi="Times New Roman"/>
          <w:color w:val="000000"/>
          <w:sz w:val="28"/>
          <w:lang w:val="ru-RU"/>
        </w:rPr>
        <w:t>тах английского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</w:t>
      </w:r>
      <w:r>
        <w:rPr>
          <w:rFonts w:ascii="Times New Roman" w:hAnsi="Times New Roman"/>
          <w:color w:val="000000"/>
          <w:sz w:val="28"/>
          <w:lang w:val="ru-RU"/>
        </w:rPr>
        <w:t>иального общения, принятыми в стране (странах)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</w:t>
      </w:r>
      <w:r>
        <w:rPr>
          <w:rFonts w:ascii="Times New Roman" w:hAnsi="Times New Roman"/>
          <w:color w:val="000000"/>
          <w:sz w:val="28"/>
          <w:lang w:val="ru-RU"/>
        </w:rPr>
        <w:t>и, традиции в проведении досуга и питании, достопримечательности);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</w:t>
      </w:r>
      <w:r>
        <w:rPr>
          <w:rFonts w:ascii="Times New Roman" w:hAnsi="Times New Roman"/>
          <w:color w:val="000000"/>
          <w:sz w:val="28"/>
          <w:lang w:val="ru-RU"/>
        </w:rPr>
        <w:t>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</w:t>
      </w:r>
      <w:r>
        <w:rPr>
          <w:rFonts w:ascii="Times New Roman" w:hAnsi="Times New Roman"/>
          <w:color w:val="000000"/>
          <w:sz w:val="28"/>
          <w:lang w:val="ru-RU"/>
        </w:rPr>
        <w:t>имики.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информации.</w:t>
      </w:r>
    </w:p>
    <w:p w:rsidR="00620C02" w:rsidRDefault="00FB3ABC">
      <w:pPr>
        <w:spacing w:after="0" w:line="264" w:lineRule="auto"/>
        <w:ind w:firstLine="600"/>
        <w:jc w:val="both"/>
        <w:rPr>
          <w:lang w:val="ru-RU"/>
        </w:rPr>
        <w:sectPr w:rsidR="00620C02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5" w:name="block-33139599"/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  <w:bookmarkEnd w:id="5"/>
    </w:p>
    <w:p w:rsidR="00620C02" w:rsidRDefault="00FB3A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 ПЛАНИРОВАНИЕ</w:t>
      </w: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 модуль.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23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Школьные деньки.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2. Это я!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3. Мой дом – моя крепость!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Семейные узы.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5. Мир животных.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6. Целый день.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В любую погоду.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8. </w:t>
            </w:r>
            <w:r>
              <w:rPr>
                <w:rFonts w:ascii="Times New Roman" w:hAnsi="Times New Roman" w:cs="Times New Roman"/>
                <w:lang w:val="ru-RU"/>
              </w:rPr>
              <w:t>Особые дни.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9. Современная жизнь.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10. Каникулы.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Кто есть кто?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2. А вот и мы!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3. </w:t>
            </w:r>
            <w:r>
              <w:rPr>
                <w:rFonts w:ascii="Times New Roman" w:hAnsi="Times New Roman" w:cs="Times New Roman"/>
                <w:lang w:val="ru-RU"/>
              </w:rPr>
              <w:t>Передвижения по городу!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День за днем!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5. Праздники.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6. Виды досуга.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Время от времени.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8. Правила.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9. Еда и напитки.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10. Время каникул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vAlign w:val="center"/>
          </w:tcPr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Образы жизни.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2. Время рассказов.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3. Профили.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В новостях.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5. Что </w:t>
            </w:r>
            <w:r>
              <w:rPr>
                <w:rFonts w:ascii="Times New Roman" w:hAnsi="Times New Roman" w:cs="Times New Roman"/>
                <w:lang w:val="ru-RU"/>
              </w:rPr>
              <w:t>готовит будущее.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6. Время развлечений.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В центре внимания.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8. Проблемы экологии.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9. Время шопинга.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10. В здоровом теле – здоровый дух!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vAlign w:val="center"/>
          </w:tcPr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Общение.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2. Еда и покупки.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3. Великие умы.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Будь собой.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5. </w:t>
            </w:r>
            <w:r>
              <w:rPr>
                <w:rFonts w:ascii="Times New Roman" w:hAnsi="Times New Roman" w:cs="Times New Roman"/>
                <w:lang w:val="ru-RU"/>
              </w:rPr>
              <w:t>Глобальные проблемы.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6. Межкультурный обмен.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Образование.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8. Времяпрепровождение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vAlign w:val="center"/>
          </w:tcPr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Общение.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2. Еда и </w:t>
            </w:r>
            <w:r>
              <w:rPr>
                <w:rFonts w:ascii="Times New Roman" w:hAnsi="Times New Roman" w:cs="Times New Roman"/>
                <w:lang w:val="ru-RU"/>
              </w:rPr>
              <w:t>покупки.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3. Великие умы.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Будь собой.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5. Глобальные проблемы.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6. Межкультурный обмен.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Образование.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8. Времяпрепровождение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vAlign w:val="center"/>
          </w:tcPr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 КЛАСС</w:t>
      </w:r>
    </w:p>
    <w:tbl>
      <w:tblPr>
        <w:tblStyle w:val="af0"/>
        <w:tblW w:w="10685" w:type="dxa"/>
        <w:tblLayout w:type="fixed"/>
        <w:tblLook w:val="04A0"/>
      </w:tblPr>
      <w:tblGrid>
        <w:gridCol w:w="817"/>
        <w:gridCol w:w="3402"/>
        <w:gridCol w:w="1019"/>
        <w:gridCol w:w="1923"/>
        <w:gridCol w:w="3524"/>
      </w:tblGrid>
      <w:tr w:rsidR="00620C02">
        <w:trPr>
          <w:trHeight w:val="360"/>
        </w:trPr>
        <w:tc>
          <w:tcPr>
            <w:tcW w:w="817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</w:p>
          <w:p w:rsidR="00620C02" w:rsidRDefault="00620C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C02" w:rsidRDefault="00FB3A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0C02" w:rsidRDefault="00FB3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3524" w:type="dxa"/>
            <w:vMerge w:val="restart"/>
            <w:vAlign w:val="center"/>
          </w:tcPr>
          <w:p w:rsidR="00620C02" w:rsidRDefault="00FB3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C02">
        <w:trPr>
          <w:trHeight w:val="474"/>
        </w:trPr>
        <w:tc>
          <w:tcPr>
            <w:tcW w:w="817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3524" w:type="dxa"/>
            <w:vMerge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1. Празднования.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2. Жизнь.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3. Увидеть, чтобы поверить.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4. Технологии.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5. Искусство и литература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Модуль 6. Город и </w:t>
            </w:r>
            <w:r>
              <w:rPr>
                <w:rFonts w:ascii="Times New Roman" w:hAnsi="Times New Roman" w:cs="Times New Roman"/>
                <w:lang w:val="ru-RU"/>
              </w:rPr>
              <w:t>общество.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7. Безопасность.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Модуль 8. Вызовы/трудности.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817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402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</w:t>
            </w:r>
          </w:p>
        </w:tc>
        <w:tc>
          <w:tcPr>
            <w:tcW w:w="1019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vAlign w:val="center"/>
          </w:tcPr>
          <w:p w:rsidR="00620C02" w:rsidRDefault="00620C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4" w:type="dxa"/>
          </w:tcPr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  <w:p w:rsidR="00620C02" w:rsidRDefault="00FB3A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620C02" w:rsidRDefault="00FB3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prosv.ru</w:t>
            </w:r>
          </w:p>
        </w:tc>
      </w:tr>
      <w:tr w:rsidR="00620C02">
        <w:tc>
          <w:tcPr>
            <w:tcW w:w="4219" w:type="dxa"/>
            <w:gridSpan w:val="2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:rsidR="00620C02" w:rsidRDefault="00FB3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923" w:type="dxa"/>
            <w:vAlign w:val="center"/>
          </w:tcPr>
          <w:p w:rsidR="00620C02" w:rsidRDefault="00FB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24" w:type="dxa"/>
          </w:tcPr>
          <w:p w:rsidR="00620C02" w:rsidRDefault="00620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02" w:rsidRDefault="0062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02" w:rsidRDefault="00FB3ABC">
      <w:pPr>
        <w:spacing w:after="0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20C02" w:rsidRDefault="00FB3ABC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0C02" w:rsidRDefault="00FB3ABC">
      <w:pPr>
        <w:pStyle w:val="af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5-9 классы: учебник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FB3ABC">
      <w:pPr>
        <w:pStyle w:val="af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5-9 классы: рабочая тетрадь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FB3ABC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МЕТОДИЧЕСКИЕ МАТЕРИАЛЫ ДЛ</w:t>
      </w:r>
      <w:r>
        <w:rPr>
          <w:b/>
          <w:color w:val="000000"/>
          <w:sz w:val="28"/>
          <w:lang w:val="ru-RU"/>
        </w:rPr>
        <w:t>Я УЧИТЕЛЯ</w:t>
      </w:r>
    </w:p>
    <w:p w:rsidR="00620C02" w:rsidRDefault="00FB3ABC">
      <w:pPr>
        <w:pStyle w:val="af"/>
        <w:numPr>
          <w:ilvl w:val="0"/>
          <w:numId w:val="3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5-9 классы: учебник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FB3ABC">
      <w:pPr>
        <w:pStyle w:val="af"/>
        <w:numPr>
          <w:ilvl w:val="0"/>
          <w:numId w:val="3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5-9 классы: рабочая тетрадь / Н. И. Быкова, Д. Дули, М. Д. Поспелова, </w:t>
      </w:r>
      <w:r>
        <w:rPr>
          <w:lang w:val="ru-RU"/>
        </w:rPr>
        <w:t xml:space="preserve">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FB3ABC">
      <w:pPr>
        <w:pStyle w:val="af"/>
        <w:numPr>
          <w:ilvl w:val="0"/>
          <w:numId w:val="3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5-9 классы: книга для учителя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FB3ABC">
      <w:pPr>
        <w:pStyle w:val="af"/>
        <w:numPr>
          <w:ilvl w:val="0"/>
          <w:numId w:val="3"/>
        </w:numPr>
        <w:spacing w:after="0" w:line="480" w:lineRule="auto"/>
        <w:rPr>
          <w:lang w:val="ru-RU"/>
        </w:rPr>
      </w:pPr>
      <w:r>
        <w:rPr>
          <w:lang w:val="ru-RU"/>
        </w:rPr>
        <w:t xml:space="preserve">УМК </w:t>
      </w:r>
      <w:r>
        <w:rPr>
          <w:lang w:val="ru-RU"/>
        </w:rPr>
        <w:t>«</w:t>
      </w:r>
      <w:r>
        <w:t>Spotlight</w:t>
      </w:r>
      <w:r>
        <w:rPr>
          <w:lang w:val="ru-RU"/>
        </w:rPr>
        <w:t xml:space="preserve">» 5-9 классы: контрольные работы/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620C02" w:rsidRDefault="00620C02">
      <w:pPr>
        <w:spacing w:after="0"/>
        <w:ind w:left="120"/>
        <w:rPr>
          <w:lang w:val="ru-RU"/>
        </w:rPr>
      </w:pPr>
    </w:p>
    <w:p w:rsidR="00620C02" w:rsidRDefault="00FB3ABC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C02" w:rsidRDefault="00FB3ABC">
      <w:pPr>
        <w:pStyle w:val="af"/>
        <w:numPr>
          <w:ilvl w:val="0"/>
          <w:numId w:val="1"/>
        </w:num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Библиотека ЦОК </w:t>
      </w:r>
    </w:p>
    <w:p w:rsidR="00620C02" w:rsidRDefault="00620C02">
      <w:pPr>
        <w:pStyle w:val="af"/>
        <w:numPr>
          <w:ilvl w:val="0"/>
          <w:numId w:val="1"/>
        </w:numPr>
        <w:spacing w:after="0"/>
        <w:rPr>
          <w:lang w:val="ru-RU"/>
        </w:rPr>
      </w:pPr>
      <w:hyperlink r:id="rId67">
        <w:r w:rsidR="00FB3ABC">
          <w:rPr>
            <w:color w:val="0000FF"/>
            <w:u w:val="single"/>
          </w:rPr>
          <w:t>https</w:t>
        </w:r>
        <w:r w:rsidR="00FB3ABC">
          <w:rPr>
            <w:color w:val="0000FF"/>
            <w:u w:val="single"/>
            <w:lang w:val="ru-RU"/>
          </w:rPr>
          <w:t>://</w:t>
        </w:r>
        <w:r w:rsidR="00FB3ABC">
          <w:rPr>
            <w:color w:val="0000FF"/>
            <w:u w:val="single"/>
          </w:rPr>
          <w:t>m</w:t>
        </w:r>
        <w:r w:rsidR="00FB3ABC">
          <w:rPr>
            <w:color w:val="0000FF"/>
            <w:u w:val="single"/>
            <w:lang w:val="ru-RU"/>
          </w:rPr>
          <w:t>.</w:t>
        </w:r>
        <w:proofErr w:type="spellStart"/>
        <w:r w:rsidR="00FB3ABC">
          <w:rPr>
            <w:color w:val="0000FF"/>
            <w:u w:val="single"/>
          </w:rPr>
          <w:t>edsoo</w:t>
        </w:r>
        <w:proofErr w:type="spellEnd"/>
        <w:r w:rsidR="00FB3ABC">
          <w:rPr>
            <w:color w:val="0000FF"/>
            <w:u w:val="single"/>
            <w:lang w:val="ru-RU"/>
          </w:rPr>
          <w:t>.</w:t>
        </w:r>
        <w:proofErr w:type="spellStart"/>
        <w:r w:rsidR="00FB3ABC">
          <w:rPr>
            <w:color w:val="0000FF"/>
            <w:u w:val="single"/>
          </w:rPr>
          <w:t>ru</w:t>
        </w:r>
        <w:proofErr w:type="spellEnd"/>
        <w:r w:rsidR="00FB3ABC">
          <w:rPr>
            <w:color w:val="0000FF"/>
            <w:u w:val="single"/>
            <w:lang w:val="ru-RU"/>
          </w:rPr>
          <w:t>/7</w:t>
        </w:r>
        <w:r w:rsidR="00FB3ABC">
          <w:rPr>
            <w:color w:val="0000FF"/>
            <w:u w:val="single"/>
          </w:rPr>
          <w:t>f</w:t>
        </w:r>
        <w:r w:rsidR="00FB3ABC">
          <w:rPr>
            <w:color w:val="0000FF"/>
            <w:u w:val="single"/>
            <w:lang w:val="ru-RU"/>
          </w:rPr>
          <w:t>411518</w:t>
        </w:r>
      </w:hyperlink>
    </w:p>
    <w:p w:rsidR="00620C02" w:rsidRDefault="00FB3ABC">
      <w:pPr>
        <w:pStyle w:val="af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РЭШ</w:t>
      </w:r>
    </w:p>
    <w:p w:rsidR="00620C02" w:rsidRDefault="00FB3ABC">
      <w:pPr>
        <w:pStyle w:val="af"/>
        <w:numPr>
          <w:ilvl w:val="0"/>
          <w:numId w:val="1"/>
        </w:numPr>
        <w:spacing w:after="0"/>
        <w:rPr>
          <w:lang w:val="ru-RU"/>
        </w:rPr>
      </w:pPr>
      <w:r>
        <w:t>Prosv.ru</w:t>
      </w:r>
    </w:p>
    <w:sectPr w:rsidR="00620C02" w:rsidSect="00620C0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241"/>
    <w:multiLevelType w:val="multilevel"/>
    <w:tmpl w:val="0E0E7FBA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">
    <w:nsid w:val="382935DC"/>
    <w:multiLevelType w:val="multilevel"/>
    <w:tmpl w:val="E1A86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685FD5"/>
    <w:multiLevelType w:val="multilevel"/>
    <w:tmpl w:val="8B18A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F3F051B"/>
    <w:multiLevelType w:val="multilevel"/>
    <w:tmpl w:val="0BE48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20C02"/>
    <w:rsid w:val="00620C02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F"/>
    <w:pPr>
      <w:spacing w:after="200" w:line="276" w:lineRule="auto"/>
    </w:pPr>
    <w:rPr>
      <w:rFonts w:asciiTheme="minorHAnsi" w:eastAsia="Calibr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F5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F5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F5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F5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8F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Heading2"/>
    <w:uiPriority w:val="9"/>
    <w:qFormat/>
    <w:rsid w:val="008F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qFormat/>
    <w:rsid w:val="008F5DBF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4">
    <w:name w:val="Заголовок 4 Знак"/>
    <w:basedOn w:val="a0"/>
    <w:link w:val="Heading4"/>
    <w:uiPriority w:val="9"/>
    <w:qFormat/>
    <w:rsid w:val="008F5DB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F5DBF"/>
    <w:rPr>
      <w:rFonts w:asciiTheme="minorHAnsi" w:hAnsiTheme="minorHAnsi"/>
      <w:sz w:val="22"/>
      <w:lang w:val="en-US"/>
    </w:rPr>
  </w:style>
  <w:style w:type="character" w:customStyle="1" w:styleId="a4">
    <w:name w:val="Подзаголовок Знак"/>
    <w:basedOn w:val="a0"/>
    <w:link w:val="a5"/>
    <w:uiPriority w:val="11"/>
    <w:qFormat/>
    <w:rsid w:val="008F5DB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a6">
    <w:name w:val="Название Знак"/>
    <w:basedOn w:val="a0"/>
    <w:link w:val="a7"/>
    <w:uiPriority w:val="10"/>
    <w:qFormat/>
    <w:rsid w:val="008F5DB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8">
    <w:name w:val="Emphasis"/>
    <w:basedOn w:val="a0"/>
    <w:uiPriority w:val="20"/>
    <w:qFormat/>
    <w:rsid w:val="008F5DBF"/>
    <w:rPr>
      <w:i/>
      <w:iCs/>
    </w:rPr>
  </w:style>
  <w:style w:type="character" w:styleId="a9">
    <w:name w:val="Hyperlink"/>
    <w:basedOn w:val="a0"/>
    <w:uiPriority w:val="99"/>
    <w:unhideWhenUsed/>
    <w:rsid w:val="008F5DBF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620C0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620C02"/>
    <w:pPr>
      <w:spacing w:after="140"/>
    </w:pPr>
  </w:style>
  <w:style w:type="paragraph" w:styleId="ac">
    <w:name w:val="List"/>
    <w:basedOn w:val="ab"/>
    <w:rsid w:val="00620C02"/>
    <w:rPr>
      <w:rFonts w:cs="Lucida Sans"/>
    </w:rPr>
  </w:style>
  <w:style w:type="paragraph" w:customStyle="1" w:styleId="Caption">
    <w:name w:val="Caption"/>
    <w:basedOn w:val="a"/>
    <w:qFormat/>
    <w:rsid w:val="00620C0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620C02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620C02"/>
  </w:style>
  <w:style w:type="paragraph" w:customStyle="1" w:styleId="Header">
    <w:name w:val="Header"/>
    <w:basedOn w:val="a"/>
    <w:link w:val="a3"/>
    <w:uiPriority w:val="99"/>
    <w:unhideWhenUsed/>
    <w:rsid w:val="008F5DBF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F5DBF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F5DB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F5DBF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List Paragraph"/>
    <w:basedOn w:val="a"/>
    <w:uiPriority w:val="99"/>
    <w:unhideWhenUsed/>
    <w:qFormat/>
    <w:rsid w:val="0084429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F5DBF"/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B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3AB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151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15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1518" TargetMode="External"/><Relationship Id="rId61" Type="http://schemas.openxmlformats.org/officeDocument/2006/relationships/hyperlink" Target="https://m.edsoo.ru/7f411518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1518" TargetMode="External"/><Relationship Id="rId65" Type="http://schemas.openxmlformats.org/officeDocument/2006/relationships/hyperlink" Target="https://m.edsoo.ru/7f411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151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15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46</Pages>
  <Words>12067</Words>
  <Characters>68783</Characters>
  <Application>Microsoft Office Word</Application>
  <DocSecurity>0</DocSecurity>
  <Lines>573</Lines>
  <Paragraphs>161</Paragraphs>
  <ScaleCrop>false</ScaleCrop>
  <Company>**</Company>
  <LinksUpToDate>false</LinksUpToDate>
  <CharactersWithSpaces>80689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dc:description/>
  <cp:lastModifiedBy>ELeNaBuh</cp:lastModifiedBy>
  <cp:revision>6</cp:revision>
  <dcterms:created xsi:type="dcterms:W3CDTF">2024-08-13T16:54:00Z</dcterms:created>
  <dcterms:modified xsi:type="dcterms:W3CDTF">2024-09-12T08:03:00Z</dcterms:modified>
  <dc:language>ru-RU</dc:language>
</cp:coreProperties>
</file>