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D1" w:rsidRPr="006E5B8D" w:rsidRDefault="00B37FD1" w:rsidP="00BC6EAB">
      <w:pPr>
        <w:shd w:val="clear" w:color="auto" w:fill="FFFFFF"/>
        <w:spacing w:before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6E5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0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‌‌‌</w:t>
      </w:r>
      <w:r w:rsidRPr="006E5B8D">
        <w:rPr>
          <w:rFonts w:ascii="Times New Roman" w:hAnsi="Times New Roman"/>
          <w:b/>
          <w:bCs/>
          <w:color w:val="333333"/>
          <w:sz w:val="16"/>
          <w:szCs w:val="16"/>
          <w:lang w:eastAsia="ru-RU"/>
        </w:rPr>
        <w:t> </w:t>
      </w:r>
    </w:p>
    <w:p w:rsidR="00B37FD1" w:rsidRPr="006E5B8D" w:rsidRDefault="00B37FD1" w:rsidP="00BC6EAB">
      <w:pPr>
        <w:shd w:val="clear" w:color="auto" w:fill="FFFFFF"/>
        <w:spacing w:beforeAutospacing="1" w:line="240" w:lineRule="auto"/>
        <w:ind w:firstLine="0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>
        <w:rPr>
          <w:rFonts w:ascii="Times New Roman" w:hAnsi="Times New Roman"/>
          <w:color w:val="333333"/>
          <w:sz w:val="21"/>
          <w:szCs w:val="21"/>
          <w:lang w:eastAsia="ru-RU"/>
        </w:rPr>
        <w:t>​</w:t>
      </w:r>
      <w:r w:rsidRPr="006E5B8D">
        <w:rPr>
          <w:rFonts w:ascii="Times New Roman" w:hAnsi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B37FD1" w:rsidRPr="006E5B8D" w:rsidRDefault="00B37FD1" w:rsidP="006E5B8D">
      <w:pPr>
        <w:spacing w:line="408" w:lineRule="auto"/>
        <w:ind w:left="120" w:firstLine="0"/>
        <w:jc w:val="center"/>
        <w:rPr>
          <w:rFonts w:ascii="Times New Roman" w:hAnsi="Times New Roman"/>
          <w:sz w:val="28"/>
          <w:szCs w:val="28"/>
        </w:rPr>
      </w:pPr>
      <w:r w:rsidRPr="006E5B8D">
        <w:rPr>
          <w:rFonts w:ascii="Times New Roman" w:hAnsi="Times New Roman"/>
          <w:b/>
          <w:color w:val="000000"/>
          <w:sz w:val="28"/>
          <w:szCs w:val="28"/>
        </w:rPr>
        <w:t xml:space="preserve"> "Ключанская средняя школа "</w:t>
      </w:r>
    </w:p>
    <w:p w:rsidR="00B37FD1" w:rsidRPr="006E5B8D" w:rsidRDefault="00B37FD1" w:rsidP="006E5B8D">
      <w:pPr>
        <w:spacing w:line="276" w:lineRule="auto"/>
        <w:ind w:left="120" w:firstLine="0"/>
        <w:jc w:val="left"/>
        <w:rPr>
          <w:rFonts w:ascii="Times New Roman" w:hAnsi="Times New Roman"/>
          <w:sz w:val="24"/>
          <w:szCs w:val="24"/>
        </w:rPr>
      </w:pPr>
    </w:p>
    <w:p w:rsidR="00B37FD1" w:rsidRDefault="002E54BE" w:rsidP="002E54BE">
      <w:pPr>
        <w:spacing w:line="276" w:lineRule="auto"/>
        <w:ind w:left="120" w:firstLine="447"/>
        <w:jc w:val="center"/>
        <w:rPr>
          <w:rFonts w:ascii="Times New Roman" w:hAnsi="Times New Roman"/>
          <w:sz w:val="24"/>
          <w:szCs w:val="24"/>
        </w:rPr>
      </w:pPr>
      <w:r w:rsidRPr="002E54B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135pt">
            <v:imagedata r:id="rId5" o:title="ДЛЯ ПРОГРАММ"/>
          </v:shape>
        </w:pict>
      </w:r>
    </w:p>
    <w:p w:rsidR="002E54BE" w:rsidRPr="006E5B8D" w:rsidRDefault="002E54BE" w:rsidP="002E54BE">
      <w:pPr>
        <w:spacing w:line="276" w:lineRule="auto"/>
        <w:ind w:left="120" w:firstLine="447"/>
        <w:jc w:val="center"/>
        <w:rPr>
          <w:rFonts w:ascii="Times New Roman" w:hAnsi="Times New Roman"/>
          <w:sz w:val="24"/>
          <w:szCs w:val="24"/>
        </w:rPr>
      </w:pP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</w:t>
      </w:r>
      <w:r w:rsidRPr="006E5B8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0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000000"/>
          <w:sz w:val="32"/>
          <w:szCs w:val="32"/>
          <w:lang w:eastAsia="ru-RU"/>
        </w:rPr>
        <w:t>(ID 1104685)</w:t>
      </w:r>
    </w:p>
    <w:p w:rsidR="00B37FD1" w:rsidRPr="006E5B8D" w:rsidRDefault="00B37FD1" w:rsidP="00BC6EAB">
      <w:pPr>
        <w:shd w:val="clear" w:color="auto" w:fill="FFFFFF"/>
        <w:spacing w:beforeAutospacing="1" w:line="240" w:lineRule="auto"/>
        <w:ind w:firstLine="0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учебного предмета «Химия. Углубленный уровень»</w:t>
      </w:r>
    </w:p>
    <w:p w:rsidR="00B37FD1" w:rsidRDefault="00B37FD1" w:rsidP="00BC6EAB">
      <w:pPr>
        <w:shd w:val="clear" w:color="auto" w:fill="FFFFFF"/>
        <w:spacing w:beforeAutospacing="1" w:line="240" w:lineRule="auto"/>
        <w:ind w:firstLine="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E5B8D">
        <w:rPr>
          <w:rFonts w:ascii="Times New Roman" w:hAnsi="Times New Roman"/>
          <w:color w:val="000000"/>
          <w:sz w:val="32"/>
          <w:szCs w:val="32"/>
          <w:lang w:eastAsia="ru-RU"/>
        </w:rPr>
        <w:t>для обучающихся 10 </w:t>
      </w:r>
      <w:r w:rsidRPr="006E5B8D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6E5B8D">
        <w:rPr>
          <w:rFonts w:ascii="Times New Roman" w:hAnsi="Times New Roman"/>
          <w:color w:val="000000"/>
          <w:sz w:val="32"/>
          <w:szCs w:val="32"/>
          <w:lang w:eastAsia="ru-RU"/>
        </w:rPr>
        <w:t>11 классов</w:t>
      </w:r>
    </w:p>
    <w:p w:rsidR="002E54BE" w:rsidRDefault="002E54BE" w:rsidP="00BC6EAB">
      <w:pPr>
        <w:shd w:val="clear" w:color="auto" w:fill="FFFFFF"/>
        <w:spacing w:beforeAutospacing="1" w:line="240" w:lineRule="auto"/>
        <w:ind w:firstLine="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2E54BE" w:rsidRDefault="002E54BE" w:rsidP="00BC6EAB">
      <w:pPr>
        <w:shd w:val="clear" w:color="auto" w:fill="FFFFFF"/>
        <w:spacing w:beforeAutospacing="1" w:line="240" w:lineRule="auto"/>
        <w:ind w:firstLine="0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B37FD1" w:rsidRPr="002E54BE" w:rsidRDefault="00B37FD1" w:rsidP="002E54BE">
      <w:pPr>
        <w:shd w:val="clear" w:color="auto" w:fill="FFFFFF"/>
        <w:spacing w:beforeAutospacing="1" w:line="240" w:lineRule="auto"/>
        <w:ind w:firstLine="0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E5B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c</w:t>
      </w:r>
      <w:proofErr w:type="spellEnd"/>
      <w:r w:rsidRPr="006E5B8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Ключ‌ 2023‌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Рабочая программа по химии на уровне среднего общего образования разработана на основе 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среднего общего образовани</w:t>
      </w:r>
      <w:proofErr w:type="gramStart"/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я(</w:t>
      </w:r>
      <w:proofErr w:type="gramEnd"/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ФОП СОО), представленных в Федеральном государственном образовательном стандарте 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B37FD1" w:rsidRPr="006E5B8D" w:rsidRDefault="00B37FD1" w:rsidP="006E5B8D">
      <w:pPr>
        <w:numPr>
          <w:ilvl w:val="0"/>
          <w:numId w:val="1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развития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обучающихся средствами предмета, изучаемого в рамках конкретного профиля;</w:t>
      </w:r>
    </w:p>
    <w:p w:rsidR="00B37FD1" w:rsidRPr="006E5B8D" w:rsidRDefault="00B37FD1" w:rsidP="006E5B8D">
      <w:pPr>
        <w:numPr>
          <w:ilvl w:val="0"/>
          <w:numId w:val="1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достижений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Программа для углублённого изучения химии:</w:t>
      </w:r>
    </w:p>
    <w:p w:rsidR="00B37FD1" w:rsidRPr="006E5B8D" w:rsidRDefault="00B37FD1" w:rsidP="006E5B8D">
      <w:pPr>
        <w:numPr>
          <w:ilvl w:val="0"/>
          <w:numId w:val="2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</w:t>
      </w:r>
    </w:p>
    <w:p w:rsidR="00B37FD1" w:rsidRPr="006E5B8D" w:rsidRDefault="00B37FD1" w:rsidP="006E5B8D">
      <w:pPr>
        <w:numPr>
          <w:ilvl w:val="0"/>
          <w:numId w:val="2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даёт примерное распределение учебного времени, рекомендуемого для изучения отдельных тем;</w:t>
      </w:r>
    </w:p>
    <w:p w:rsidR="00B37FD1" w:rsidRPr="006E5B8D" w:rsidRDefault="00B37FD1" w:rsidP="006E5B8D">
      <w:pPr>
        <w:numPr>
          <w:ilvl w:val="0"/>
          <w:numId w:val="2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связей;</w:t>
      </w:r>
    </w:p>
    <w:p w:rsidR="00B37FD1" w:rsidRPr="006E5B8D" w:rsidRDefault="00B37FD1" w:rsidP="006E5B8D">
      <w:pPr>
        <w:numPr>
          <w:ilvl w:val="0"/>
          <w:numId w:val="2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основного общего образования.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общеинтеллектуальных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надпредметный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характер.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фактологического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квантовомеханических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ств сл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ужат основой для изучения сущности процессов фотосинтеза, дыхания, пищеварения.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</w:t>
      </w:r>
      <w:r w:rsidRPr="006E5B8D">
        <w:rPr>
          <w:rFonts w:ascii="Times New Roman" w:hAnsi="Times New Roman"/>
          <w:sz w:val="24"/>
          <w:szCs w:val="24"/>
          <w:lang w:eastAsia="ru-RU"/>
        </w:rPr>
        <w:br/>
        <w:t xml:space="preserve">на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предметы», «Математика и информатика» и «Русский язык и литература».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При изучении учебного предмета «Химия» на углублённом уровне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также, как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37FD1" w:rsidRPr="006E5B8D" w:rsidRDefault="00B37FD1" w:rsidP="006E5B8D">
      <w:pPr>
        <w:numPr>
          <w:ilvl w:val="0"/>
          <w:numId w:val="3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к своему здоровью и природной среде;</w:t>
      </w:r>
    </w:p>
    <w:p w:rsidR="00B37FD1" w:rsidRPr="006E5B8D" w:rsidRDefault="00B37FD1" w:rsidP="006E5B8D">
      <w:pPr>
        <w:numPr>
          <w:ilvl w:val="0"/>
          <w:numId w:val="3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B37FD1" w:rsidRPr="006E5B8D" w:rsidRDefault="00B37FD1" w:rsidP="006E5B8D">
      <w:pPr>
        <w:numPr>
          <w:ilvl w:val="0"/>
          <w:numId w:val="3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осознанного понимания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востребованности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естественно-научную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B37FD1" w:rsidRPr="006E5B8D" w:rsidRDefault="00B37FD1" w:rsidP="006E5B8D">
      <w:pPr>
        <w:numPr>
          <w:ilvl w:val="0"/>
          <w:numId w:val="3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    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37FD1" w:rsidRPr="006E5B8D" w:rsidRDefault="00B37FD1" w:rsidP="006E5B8D">
      <w:pPr>
        <w:numPr>
          <w:ilvl w:val="0"/>
          <w:numId w:val="4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37FD1" w:rsidRPr="006E5B8D" w:rsidRDefault="00B37FD1" w:rsidP="006E5B8D">
      <w:pPr>
        <w:numPr>
          <w:ilvl w:val="0"/>
          <w:numId w:val="4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37FD1" w:rsidRPr="006E5B8D" w:rsidRDefault="00B37FD1" w:rsidP="006E5B8D">
      <w:pPr>
        <w:numPr>
          <w:ilvl w:val="0"/>
          <w:numId w:val="4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37FD1" w:rsidRPr="006E5B8D" w:rsidRDefault="00B37FD1" w:rsidP="006E5B8D">
      <w:pPr>
        <w:numPr>
          <w:ilvl w:val="0"/>
          <w:numId w:val="4"/>
        </w:numPr>
        <w:shd w:val="clear" w:color="auto" w:fill="FFFFFF"/>
        <w:spacing w:beforeAutospacing="1" w:line="240" w:lineRule="auto"/>
        <w:ind w:left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2943C3">
        <w:rPr>
          <w:rFonts w:ascii="Times New Roman" w:hAnsi="Times New Roman"/>
          <w:color w:val="333333"/>
          <w:sz w:val="24"/>
          <w:szCs w:val="24"/>
          <w:shd w:val="clear" w:color="auto" w:fill="FFFF00"/>
          <w:lang w:eastAsia="ru-RU"/>
        </w:rPr>
        <w:t>‌Общее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неделю).‌</w:t>
      </w:r>
    </w:p>
    <w:p w:rsidR="00B37FD1" w:rsidRPr="006E5B8D" w:rsidRDefault="00B37FD1" w:rsidP="006E5B8D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B37FD1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ОБУЧЕНИЯ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ОРГАНИЧЕСКАЯ ХИМИЯ</w:t>
      </w:r>
    </w:p>
    <w:p w:rsidR="00B37FD1" w:rsidRPr="006E5B8D" w:rsidRDefault="00B37FD1" w:rsidP="006E5B8D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основы органической химии.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Предмет и значение органической химии, представление о многообразии органических соединений.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атомных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орбиталей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орбиталей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σ- 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π-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нуклеофиле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электрофиле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Теория строения органических соединений А.М. 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индуктивный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мезомерный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эффекты).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6E5B8D">
        <w:rPr>
          <w:rFonts w:ascii="Times New Roman" w:hAnsi="Times New Roman"/>
          <w:sz w:val="24"/>
          <w:szCs w:val="24"/>
          <w:lang w:eastAsia="ru-RU"/>
        </w:rPr>
        <w:t> 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ств пр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и нагревании (плавление, обугливание и горение), конструирование моделей молекул органических веществ.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Углеводороды.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Алканы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Гомологический ряд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, sp</w:t>
      </w:r>
      <w:r w:rsidRPr="006E5B8D">
        <w:rPr>
          <w:rFonts w:ascii="Times New Roman" w:hAnsi="Times New Roman"/>
          <w:sz w:val="18"/>
          <w:szCs w:val="18"/>
          <w:vertAlign w:val="superscript"/>
          <w:lang w:eastAsia="ru-RU"/>
        </w:rPr>
        <w:t>3</w:t>
      </w:r>
      <w:r w:rsidRPr="006E5B8D">
        <w:rPr>
          <w:rFonts w:ascii="Times New Roman" w:hAnsi="Times New Roman"/>
          <w:sz w:val="24"/>
          <w:szCs w:val="24"/>
          <w:lang w:eastAsia="ru-RU"/>
        </w:rPr>
        <w:t xml:space="preserve">-гибридизация атомных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орбиталей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углерода,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σ-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связь.  Физические свойства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Химические свойства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 Представление о механизме реакций радикального замещения.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Нахождение в природе. Способы получения и применение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Циклоалканы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циклобутан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) и обычных (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циклопентан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циклогексан)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циклоалканов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Способы получения и применение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циклоалканов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Алкены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Гомологический ряд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, sp</w:t>
      </w:r>
      <w:r w:rsidRPr="006E5B8D">
        <w:rPr>
          <w:rFonts w:ascii="Times New Roman" w:hAnsi="Times New Roman"/>
          <w:sz w:val="18"/>
          <w:szCs w:val="18"/>
          <w:vertAlign w:val="superscript"/>
          <w:lang w:eastAsia="ru-RU"/>
        </w:rPr>
        <w:t>2</w:t>
      </w:r>
      <w:r w:rsidRPr="006E5B8D">
        <w:rPr>
          <w:rFonts w:ascii="Times New Roman" w:hAnsi="Times New Roman"/>
          <w:sz w:val="24"/>
          <w:szCs w:val="24"/>
          <w:lang w:eastAsia="ru-RU"/>
        </w:rPr>
        <w:t xml:space="preserve">-гибридизация атомных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орбиталей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углерода, σ- 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π-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связи. Структурная и геометрическая (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цис-тран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) изомерия. Физические свойства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Химические свойства: реакции присоединения, замещения в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α-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положение при двойной связи, полимеризации и окисления. Правило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Марковникова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Качественные реакции на двойную связь. Способы получения и применение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Алкадиены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Классификация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алкадиенов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сопряжённые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, изолированные, </w:t>
      </w:r>
      <w:proofErr w:type="spellStart"/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кумулированные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алкадиенов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Алкины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Гомологический ряд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алкинов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алкинов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sp-гибридизация атомных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орбиталей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углерода. Физические свойства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алкинов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Химические свойства: реакции присоединения,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димеризации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тримеризации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окисления. Кислотные свойства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алкинов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имеющих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алкинов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Ароматические углеводороды (арены). Гомологический ряд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аренов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аренов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Химические свойства бензола и его гомологов: реакции замещения в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бензольном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бензольном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кольце на примере алкильных радикалов, карбоксильной, гидроксильной,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амино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- и нитрогруппы, атомов галогенов. Особенности химических свой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ств ст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ирола. Полимеризация стирола. Способы получения и применение ароматических углеводородов.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риформинг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, пиролиз. Продукты переработки нефти, их применение в промышленности и в быту.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Генетическая связь между различными классами углеводородов.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гидроксогруппу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, нитрогруппу, 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цианогруппу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 аминогруппу. Действие на галогенпроизводные водного и спиртового раствора щёлочи. Взаимодействие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дигалогеналканов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 магнием и цинком. 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6E5B8D">
        <w:rPr>
          <w:rFonts w:ascii="Times New Roman" w:hAnsi="Times New Roman"/>
          <w:sz w:val="24"/>
          <w:szCs w:val="24"/>
          <w:lang w:eastAsia="ru-RU"/>
        </w:rPr>
        <w:t xml:space="preserve"> 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иодной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молекул углеводородов и галогенпроизводных углеводородов.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Кислородсодержащие органические соединения.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Простые эфиры, номенклатура и изомерия. Особенности физических и химических свойств.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 Представление о механизме реакций нуклеофильного замещения. Действие на организм человека. Способы получения и применение многоатомных спиртов.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Фенол. Строение молекулы, взаимное влияние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гидроксогруппы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бензольного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гидроксикарбоновых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кислот. Представители высших карбоновых кислот: стеариновая, пальмитиновая, олеиновая, </w:t>
      </w:r>
      <w:proofErr w:type="spellStart"/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линолевая</w:t>
      </w:r>
      <w:proofErr w:type="spellEnd"/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, линоленовая</w:t>
      </w:r>
      <w:r w:rsidRPr="006E5B8D">
        <w:rPr>
          <w:rFonts w:ascii="Times New Roman" w:hAnsi="Times New Roman"/>
          <w:sz w:val="24"/>
          <w:szCs w:val="24"/>
          <w:lang w:eastAsia="ru-RU"/>
        </w:rPr>
        <w:t> кислоты. Способы получения и применение карбоновых кислот.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щелочной среде.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Мыла́ как соли высших карбоновых кислот, их моющее действие. 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Общая характеристика углеводов. Классификация углеводов (мон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ди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- и полисахариды). Моносахариды: глюкоза, фруктоза, галактоза, рибоза, 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дезоксирибоза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. Физические свойства и нахождение в природе. Фотосинтез.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Применение глюкозы, её значение в жизнедеятельности организма. Дисахариды: сахароза, мальтоза и лактоза. Восстанавливающие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невосстанавливающие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иодом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 Химические свойства целлюлозы: гидролиз, получение эфиров целлюлозы. Понятие об искусственных волокнах (вискоза, ацетатный шёлк).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6E5B8D">
        <w:rPr>
          <w:rFonts w:ascii="Times New Roman" w:hAnsi="Times New Roman"/>
          <w:sz w:val="24"/>
          <w:szCs w:val="24"/>
          <w:lang w:eastAsia="ru-RU"/>
        </w:rPr>
        <w:t xml:space="preserve"> 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гидроксидом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диамминсеребра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(I)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гидроксидом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меди(II)), реакция глицерина с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гидроксидом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меди(II), химические свойства раствора уксусной кислоты, взаимодействие раствора глюкозы с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гидроксидом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меди(II), взаимодействие крахмала с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иодом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, решение экспериментальных задач по темам «Спирты и фенолы», «Карбоновые кислоты. Сложные эфиры».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Азотсодержащие органические соединения.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Амины – органические производные аммиака. Классификация аминов: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алифатические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алкилирование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взаимодействие первичных аминов с азотистой кислотой. Соли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алкиламмония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Аминокислоты. Номенклатура и изомерия. Отдельные представители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α-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аминокислот: глицин,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аланин</w:t>
      </w:r>
      <w:proofErr w:type="spellEnd"/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. </w:t>
      </w:r>
      <w:r w:rsidRPr="006E5B8D">
        <w:rPr>
          <w:rFonts w:ascii="Times New Roman" w:hAnsi="Times New Roman"/>
          <w:sz w:val="24"/>
          <w:szCs w:val="24"/>
          <w:lang w:eastAsia="ru-RU"/>
        </w:rPr>
        <w:t xml:space="preserve">Физические свойства аминокислот. Химические свойства аминокислот как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амфотерных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 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Высокомолекулярные соединения</w:t>
      </w:r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 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изопреновый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) и силиконы. Резина.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Волокна: натуральные (хлопок, шерсть, шёлк), искусственные (вискоза, ацетатное волокно), синтетические (капрон и лавсан).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Полимеры специального назначения (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тефлон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кевлар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электропроводящие полимеры,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биоразлагаемые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полимеры).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6E5B8D">
        <w:rPr>
          <w:rFonts w:ascii="Times New Roman" w:hAnsi="Times New Roman"/>
          <w:sz w:val="24"/>
          <w:szCs w:val="24"/>
          <w:lang w:eastAsia="ru-RU"/>
        </w:rPr>
        <w:t> 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Расчётные задачи.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spellStart"/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Межпредметные</w:t>
      </w:r>
      <w:proofErr w:type="spellEnd"/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 xml:space="preserve"> связи.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Реализация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понятий, так и понятий, принятых в отдельных предметах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естественно-научного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цикла.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Общие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естественно-научные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География: полезные ископаемые, топливо.</w:t>
      </w:r>
    </w:p>
    <w:p w:rsidR="00B37FD1" w:rsidRDefault="00B37FD1" w:rsidP="00997AA3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37FD1" w:rsidRPr="006E5B8D" w:rsidRDefault="00B37FD1" w:rsidP="00997AA3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br/>
        <w:t>ОБЩАЯ И НЕОРГАНИЧЕСКАЯ ХИМИЯ</w:t>
      </w:r>
    </w:p>
    <w:p w:rsidR="00B37FD1" w:rsidRPr="006E5B8D" w:rsidRDefault="00B37FD1" w:rsidP="006E5B8D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Теоретические основы химии.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Атом. Состав атомных ядер. Химический элемент. Изотопы.  Строение электронных оболочек атомов, квантовые числа. Энергетические уровни и подуровни. Атомные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 Классификация химических элементов (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s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p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d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-, f-элементы). Распределение электронов по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атомным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орбиталям</w:t>
      </w:r>
      <w:proofErr w:type="spellEnd"/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6E5B8D">
        <w:rPr>
          <w:rFonts w:ascii="Times New Roman" w:hAnsi="Times New Roman"/>
          <w:sz w:val="24"/>
          <w:szCs w:val="24"/>
          <w:lang w:eastAsia="ru-RU"/>
        </w:rPr>
        <w:t> 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ии ио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нов.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Электроотрицательность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Периодический закон и Периодическая система химических элементов Д.И. 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 Менделеева.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Химическая связь. Виды химической связи: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ковалентная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, ионная, металлическая. Механизмы образования ковалентной связи: обменный</w:t>
      </w:r>
      <w:r w:rsidRPr="006E5B8D">
        <w:rPr>
          <w:rFonts w:ascii="Times New Roman" w:hAnsi="Times New Roman"/>
          <w:sz w:val="24"/>
          <w:szCs w:val="24"/>
          <w:lang w:eastAsia="ru-RU"/>
        </w:rPr>
        <w:br/>
        <w:t>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лиганды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 Значение комплексных соединений. Понятие о координационной химии.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Вещества молекулярного и немолекулярного строения. Типы кристаллических решёток (структур) и свойства веществ.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Понятие о дисперсных системах. Истинные растворы. 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Скорость химической реакции, её зависимость от различных факторов. Гомогенные и гетерогенные реакции. Катализ и катализаторы.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Обратимые и необратимые реакции. Химическое равновесие. 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Ле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Шателье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pH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) раствора. Гидролиз солей. Реакц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ии ио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нного обмена.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6E5B8D">
        <w:rPr>
          <w:rFonts w:ascii="Times New Roman" w:hAnsi="Times New Roman"/>
          <w:sz w:val="24"/>
          <w:szCs w:val="24"/>
          <w:lang w:eastAsia="ru-RU"/>
        </w:rPr>
        <w:t xml:space="preserve"> разложение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пероксида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Неорганическая химия.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Положение неметаллов в Периодической системе химических элементов Д.И. Менделеева и особенности строения их атомов. Физические свойства неметаллов. Аллотропия неметаллов (на примере кислорода, серы, фосфора и углерода).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Водород. Получение, физические и химические свойства: реакции с металлами и неметаллами, восстановительные свойства. Гидриды. Топливные элементы.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Галогеноводороды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пероксиды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фосфин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Углерод, нахождение в природе.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Аллотропные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 адсорбция. Фуллерены,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графен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углеродные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нанотрубки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 Применение простых веществ, образованных углеродом, и его соединений.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Амфотерные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свойства оксида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гидроксида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алюминия,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гидроксокомплексы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алюминия.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Общая характеристика металлов побочных подгрупп (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Б-групп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) Периодической системы химических элементов.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Физические и химические свойства хрома и его соединений. Оксиды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гидроксиды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хрома(II), хрома(III) и хрома(VI). Хроматы и дихроматы, их окислительные свойства. Получение и применение хрома.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Физические и химические свойства железа и его соединений. Оксиды,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гидроксиды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соли железа(II) и железа(III). Получение и применение железа и его сплавов.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Физические и химические свойства меди и её соединений. Получение и применение меди и её соединений.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Цинк: получение, физические и химические свойства.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Амфотерные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свойства оксида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гидроксида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цинка,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гидроксокомплексы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цинка. Применение цинка и его соединений.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Экспериментальные методы изучения веществ и их превращений:</w:t>
      </w:r>
      <w:r w:rsidRPr="006E5B8D">
        <w:rPr>
          <w:rFonts w:ascii="Times New Roman" w:hAnsi="Times New Roman"/>
          <w:sz w:val="24"/>
          <w:szCs w:val="24"/>
          <w:lang w:eastAsia="ru-RU"/>
        </w:rPr>
        <w:t xml:space="preserve"> 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гидроксидов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алюминия и цинка с растворами кислот и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фосфор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их соединения», «Металлы главных подгрупп», «Металлы побочных подгрупп».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Химия и жизнь.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 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Химия пищи: основные компоненты, пищевые добавки. Роль химии в обеспечении пищевой безопасности.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Косметические и парфюмерные средства. Бытовая химия. Правила безопасного использования препаратов бытовой химии в повседневной жизни.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Химия в строительстве: важнейшие строительные материалы (цемент, бетон).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Химия в сельском хозяйстве. Органические и минеральные удобрения.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Современные конструкционные материалы, краски, стекло, керамика. Материалы для электроники. 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Нанотехнологии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Расчётные задачи.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</w:t>
      </w:r>
      <w:r w:rsidRPr="006E5B8D">
        <w:rPr>
          <w:rFonts w:ascii="Times New Roman" w:hAnsi="Times New Roman"/>
          <w:sz w:val="24"/>
          <w:szCs w:val="24"/>
          <w:lang w:eastAsia="ru-RU"/>
        </w:rPr>
        <w:br/>
        <w:t>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выхода продукта реакции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теоретически возможного.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spellStart"/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>Межпредметные</w:t>
      </w:r>
      <w:proofErr w:type="spellEnd"/>
      <w:r w:rsidRPr="006E5B8D">
        <w:rPr>
          <w:rFonts w:ascii="Times New Roman" w:hAnsi="Times New Roman"/>
          <w:sz w:val="24"/>
          <w:szCs w:val="24"/>
          <w:u w:val="single"/>
          <w:lang w:eastAsia="ru-RU"/>
        </w:rPr>
        <w:t xml:space="preserve"> связи.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Реализация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понятий, так и понятий, принятых в отдельных предметах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естественно-научного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цикла.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Общие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естественно-научные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000000"/>
          <w:sz w:val="24"/>
          <w:szCs w:val="24"/>
          <w:lang w:eastAsia="ru-RU"/>
        </w:rPr>
        <w:t>География: минералы, горные породы, полезные ископаемые, топливо, ресурсы.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6E5B8D">
        <w:rPr>
          <w:rFonts w:ascii="Times New Roman" w:hAnsi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6E5B8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ПЛАНИРУЕМЫЕ РЕЗУЛЬТАТЫ ОСВОЕНИЯ ПРОГРАММЫ ПО ХИМИИ НА УГЛУБЛЕННОМ УРОВНЕ СРЕДНЕГО ОБЩЕГО ОБРАЗОВАНИЯ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ЛИЧНОСТНЫЕ РЕЗУЛЬТАТЫ​</w:t>
      </w:r>
    </w:p>
    <w:p w:rsidR="00B37FD1" w:rsidRPr="006E5B8D" w:rsidRDefault="00B37FD1" w:rsidP="006E5B8D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системно-деятельностным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способность ставить цели и строить жизненные планы.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</w:t>
      </w: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1) гражданского воспитания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осознания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своих конституционных прав и обязанностей, уважения к закону и правопорядку;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37FD1" w:rsidRPr="006E5B8D" w:rsidRDefault="00B37FD1" w:rsidP="006E5B8D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2) патриотического воспитания: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ценностного отношения к историческому и научному наследию отечественной химии;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37FD1" w:rsidRPr="006E5B8D" w:rsidRDefault="00B37FD1" w:rsidP="006E5B8D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3) духовно-нравственного воспитания: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нравственного сознания, этического поведения;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37FD1" w:rsidRPr="006E5B8D" w:rsidRDefault="00B37FD1" w:rsidP="006E5B8D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4) формирования культуры здоровья: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соблюдения правил безопасного обращения с веществами в быту, повседневной жизни, в трудовой деятельности;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осознания последствий и неприятия вредных привычек (употребления алкоголя, наркотиков, курения);</w:t>
      </w:r>
    </w:p>
    <w:p w:rsidR="00B37FD1" w:rsidRPr="006E5B8D" w:rsidRDefault="00B37FD1" w:rsidP="006E5B8D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5) трудового воспитания: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уважения к труду, людям труда и результатам трудовой деятельности;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37FD1" w:rsidRPr="006E5B8D" w:rsidRDefault="00B37FD1" w:rsidP="006E5B8D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6) экологического воспитания: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экологически целесообразного отношения к природе как источнику существования жизни на Земле;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хемофобии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;</w:t>
      </w:r>
    </w:p>
    <w:p w:rsidR="00B37FD1" w:rsidRPr="006E5B8D" w:rsidRDefault="00B37FD1" w:rsidP="006E5B8D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7) ценности научного познания: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мировоззрения, соответствующего современному уровню развития науки и общественной практики;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интереса к познанию, исследовательской деятельности;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интереса к особенностям труда в различных сферах профессиональной деятельности.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Метапредметные результаты освоения программы по химии на уровне среднего общего образования включают: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значимые для формирования мировоззрения обучающихся междисциплинарные (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универсальные учебные действия (познавательные, коммуникативные, регулятивные), обеспечивающие формирование функциональной грамотности и социальной компетенции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способность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B37FD1" w:rsidRPr="006E5B8D" w:rsidRDefault="00B37FD1" w:rsidP="006E5B8D">
      <w:pPr>
        <w:shd w:val="clear" w:color="auto" w:fill="FFFFFF"/>
        <w:spacing w:before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выбирать основания и критерии для классификации веществ и химических реакций;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 между изучаемыми явлениями;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строить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применять в процессе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познания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2) базовые исследовательские действия: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владеть основами методов научного познания веществ и химических реакций;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3) работа с информацией: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приобретать опыт использования информационно-коммуникативных технологий и различных поисковых систем;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(физические и математические) знаки и символы, формулы, аббревиатуры, номенклатуру;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использовать знаково-символические средства наглядности.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выступать с 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осуществлять самоконтроль деятельности на основе самоанализа и самооценки.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bookmarkStart w:id="0" w:name="_Toc139840030"/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ПРЕДМЕТНЫЕ</w:t>
      </w: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РЕЗУЛЬТАТЫ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В программе по химии предметные результаты представлены по годам изучения.</w:t>
      </w:r>
    </w:p>
    <w:bookmarkEnd w:id="0"/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0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10 КЛАСС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Предметные результаты освоения курса «Органическая химия» отражают: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 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s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p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-, d-атомные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основное и возбуждённое состояния атома, гибридизация атомных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орбиталей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ион, молекула, валентность,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электроотрицательность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 оптическая), изомеры, гомологический ряд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, гомологи, углеводороды, кислоро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д-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 Менделеева, теория строения органических веществ А. М. 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мезомерный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эффекты,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ориентанты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I и II рода);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фактологические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 выявлять характерные признаки понятий, устанавливать</w:t>
      </w:r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6E5B8D">
        <w:rPr>
          <w:rFonts w:ascii="Times New Roman" w:hAnsi="Times New Roman"/>
          <w:sz w:val="24"/>
          <w:szCs w:val="24"/>
          <w:lang w:eastAsia="ru-RU"/>
        </w:rPr>
        <w:t>их взаимосвязь, использовать соответствующие понятия при описании состава, строения и свойств органических соединений;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использовать химическую символику для составления молекулярных и структурных (развёрнутых, сокращённых и скелетных) формул органических веществ;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составлять 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изготавливать модели молекул органических веще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ств дл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я иллюстрации их химического и пространственного строения;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сформированность умений: устанавливать принадлежность изученных органических веществ по их составу и строению к определённому классу/группе соединений, давать им названия по систематической номенклатуре (IUPAC) и приводить 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аланин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, мальтоза, фруктоза, анилин, дивинил, изопрен, хлоропрен, стирол и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другие);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сформированность умения определять вид химической связи в органических соединениях (ковалентная и ионная связь, σ- 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π-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связь, водородная связь);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умения применять положения теории строения органических веществ А. М. Бутлерова для объяснения зависимости свойств веществ от их состава и строения;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сформированность умений 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циклоалканов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алкадиенов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алкинов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нитросоединений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аминов, аминокислот, белков, углеводов (мон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ди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- и полисахаридов),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сформированность умения 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π-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связи), взаимного влияния атомов и групп атомов в молекулах;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умения 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сформированность владения системой знаний о </w:t>
      </w:r>
      <w:proofErr w:type="spellStart"/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умения применять</w:t>
      </w:r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6E5B8D">
        <w:rPr>
          <w:rFonts w:ascii="Times New Roman" w:hAnsi="Times New Roman"/>
          <w:sz w:val="24"/>
          <w:szCs w:val="24"/>
          <w:lang w:eastAsia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сформированность умений: выявлять взаимосвязь химических знаний с понятиями и представлениями других </w:t>
      </w:r>
      <w:proofErr w:type="spellStart"/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предметов для более осознанного понимания сущности материального единства мира, использовать системные знания по органической химии для объяснения и прогнозирования явлений, имеющих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естественно-научную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природу;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 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6E5B8D">
        <w:rPr>
          <w:rFonts w:ascii="Times New Roman" w:hAnsi="Times New Roman"/>
          <w:sz w:val="24"/>
          <w:szCs w:val="24"/>
          <w:lang w:eastAsia="ru-RU"/>
        </w:rPr>
        <w:t>полученные знания для принятия грамотных решений проблем в ситуациях, связанных с химией;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 и </w:t>
      </w:r>
      <w:r w:rsidRPr="006E5B8D">
        <w:rPr>
          <w:rFonts w:ascii="Times New Roman" w:hAnsi="Times New Roman"/>
          <w:sz w:val="24"/>
          <w:szCs w:val="24"/>
          <w:lang w:eastAsia="ru-RU"/>
        </w:rPr>
        <w:t>оценивать их достоверность;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анализировать целесообразность применения органических веще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ств в пр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омышленности и в быту с точки зрения соотношения риск-польза;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 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 анализировать химическую информацию, перерабатывать её и использовать в соответствии с поставленной учебной задачей.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t>11 КЛАСС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Предметные результаты освоения курса «Общая и неорганическая химия» отражают: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к своему здоровью и природной среде;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s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p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-, d-атомные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основное и возбуждённое состояния атома, гибридизация атомных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орбиталей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ион, молекула, валентность,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электроотрицательность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неэлектролиты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 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</w:t>
      </w:r>
      <w:r w:rsidRPr="006E5B8D">
        <w:rPr>
          <w:rFonts w:ascii="Times New Roman" w:hAnsi="Times New Roman"/>
          <w:sz w:val="24"/>
          <w:szCs w:val="24"/>
          <w:lang w:eastAsia="ru-RU"/>
        </w:rPr>
        <w:br/>
        <w:t xml:space="preserve">и кинетических закономерностях их протекания, о химическом равновесии, растворах и дисперсных системах;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фактологические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 выявлять характерные признаки понятий, устанавливать их взаимосвязь, использовать соответствующие понятия при описании неорганических веществ и их превращений;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умения 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умения 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умения 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 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 выбирать основания и критерии для классификации изучаемых веществ и химических реакций;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умения раскрывать смысл периодического закона Д. И. Менделеева и демонстрировать его систематизирующую, объяснительную и прогностическую функции;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 характеризовать электронное строение атомов и ионов химических элементов первого–четвёртого периодов Периодической системы Д.И. Менделеева, используя понятия «энергетические уровни», «энергетические подуровни», «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s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p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-, d-атомные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орбитали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», «основное и возбуждённое энергетические состояния атома»; 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объяснять</w:t>
      </w:r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6E5B8D">
        <w:rPr>
          <w:rFonts w:ascii="Times New Roman" w:hAnsi="Times New Roman"/>
          <w:sz w:val="24"/>
          <w:szCs w:val="24"/>
          <w:lang w:eastAsia="ru-RU"/>
        </w:rPr>
        <w:t>закономерности изменения свойств химических элементов и их соединений по периодам и группам Периодической системы Д. И. Менделеева, валентные возможности атомов элементов на основе строения их электронных оболочек;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 характеризовать (описывать) общие химические свойства веществ различных классов, подтверждать 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сформированность умения 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комплексообразования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(на примере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гидроксокомплексов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цинка и алюминия);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сформированность умения 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Ле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6E5B8D">
        <w:rPr>
          <w:rFonts w:ascii="Times New Roman" w:hAnsi="Times New Roman"/>
          <w:sz w:val="24"/>
          <w:szCs w:val="24"/>
          <w:lang w:eastAsia="ru-RU"/>
        </w:rPr>
        <w:t>Шателье</w:t>
      </w:r>
      <w:proofErr w:type="spellEnd"/>
      <w:r w:rsidRPr="006E5B8D">
        <w:rPr>
          <w:rFonts w:ascii="Times New Roman" w:hAnsi="Times New Roman"/>
          <w:sz w:val="24"/>
          <w:szCs w:val="24"/>
          <w:lang w:eastAsia="ru-RU"/>
        </w:rPr>
        <w:t>);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умения 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ств в пр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>омышленности и в быту с точки зрения соотношения риск-польза;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 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 применять 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 xml:space="preserve">сформированность умения выявлять взаимосвязь химических знаний с понятиями и представлениями других </w:t>
      </w:r>
      <w:proofErr w:type="spellStart"/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предметов для более осознанного понимания материального единства мира;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умения 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6E5B8D">
        <w:rPr>
          <w:rFonts w:ascii="Times New Roman" w:hAnsi="Times New Roman"/>
          <w:sz w:val="24"/>
          <w:szCs w:val="24"/>
          <w:lang w:eastAsia="ru-RU"/>
        </w:rPr>
        <w:t xml:space="preserve"> и оценивать</w:t>
      </w:r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6E5B8D">
        <w:rPr>
          <w:rFonts w:ascii="Times New Roman" w:hAnsi="Times New Roman"/>
          <w:sz w:val="24"/>
          <w:szCs w:val="24"/>
          <w:lang w:eastAsia="ru-RU"/>
        </w:rPr>
        <w:t>их достоверность;</w:t>
      </w:r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proofErr w:type="gramStart"/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 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 осознавать опасность токсического действия на живые организмы определённых неорганических веществ, понимая смысл показателя ПДК;</w:t>
      </w:r>
      <w:proofErr w:type="gramEnd"/>
    </w:p>
    <w:p w:rsidR="00B37FD1" w:rsidRPr="006E5B8D" w:rsidRDefault="00B37FD1" w:rsidP="006E5B8D">
      <w:pPr>
        <w:shd w:val="clear" w:color="auto" w:fill="FFFFFF"/>
        <w:spacing w:beforeAutospacing="1" w:afterAutospacing="1" w:line="240" w:lineRule="auto"/>
        <w:ind w:firstLine="567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sz w:val="24"/>
          <w:szCs w:val="24"/>
          <w:lang w:eastAsia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6E5B8D">
        <w:rPr>
          <w:rFonts w:ascii="Times New Roman" w:hAnsi="Times New Roman"/>
          <w:sz w:val="24"/>
          <w:szCs w:val="24"/>
          <w:lang w:eastAsia="ru-RU"/>
        </w:rPr>
        <w:t>химическую информацию, перерабатывать</w:t>
      </w:r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6E5B8D">
        <w:rPr>
          <w:rFonts w:ascii="Times New Roman" w:hAnsi="Times New Roman"/>
          <w:sz w:val="24"/>
          <w:szCs w:val="24"/>
          <w:lang w:eastAsia="ru-RU"/>
        </w:rPr>
        <w:t>её и использовать</w:t>
      </w:r>
      <w:r w:rsidRPr="006E5B8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6E5B8D">
        <w:rPr>
          <w:rFonts w:ascii="Times New Roman" w:hAnsi="Times New Roman"/>
          <w:sz w:val="24"/>
          <w:szCs w:val="24"/>
          <w:lang w:eastAsia="ru-RU"/>
        </w:rPr>
        <w:t>в соответствии с поставленной учебной задачей.</w:t>
      </w:r>
    </w:p>
    <w:p w:rsidR="00B37FD1" w:rsidRPr="006E5B8D" w:rsidRDefault="00B37FD1" w:rsidP="006E5B8D">
      <w:pPr>
        <w:spacing w:line="240" w:lineRule="auto"/>
        <w:ind w:firstLine="0"/>
        <w:jc w:val="left"/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B37FD1" w:rsidRPr="006E5B8D" w:rsidRDefault="00B37FD1" w:rsidP="006E5B8D">
      <w:pPr>
        <w:spacing w:line="240" w:lineRule="auto"/>
        <w:ind w:firstLine="0"/>
        <w:jc w:val="left"/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3"/>
        <w:gridCol w:w="4526"/>
        <w:gridCol w:w="672"/>
        <w:gridCol w:w="1689"/>
        <w:gridCol w:w="1746"/>
        <w:gridCol w:w="6001"/>
      </w:tblGrid>
      <w:tr w:rsidR="00B37FD1" w:rsidRPr="006E5B8D" w:rsidTr="006E5B8D">
        <w:trPr>
          <w:tblHeader/>
          <w:tblCellSpacing w:w="15" w:type="dxa"/>
        </w:trPr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/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37FD1" w:rsidRPr="006E5B8D" w:rsidTr="006E5B8D">
        <w:trPr>
          <w:tblHeader/>
          <w:tblCellSpacing w:w="15" w:type="dxa"/>
        </w:trPr>
        <w:tc>
          <w:tcPr>
            <w:tcW w:w="0" w:type="auto"/>
            <w:vMerge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6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https://m.edsoo.ru/7f41a636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6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Углеводороды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Предельные углеводороды —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алканы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циклоалканы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Непредельные углеводороды: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алкены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Ароматические углеводороды (арены)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Природные источники углеводородов и их переработка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Галогенпроизводные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углеводородов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6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Спирты. Фенол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6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Амины. Аминокислоты. Белки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6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B37FD1" w:rsidRDefault="00B37FD1" w:rsidP="006E5B8D">
      <w:pPr>
        <w:spacing w:line="240" w:lineRule="auto"/>
        <w:ind w:firstLine="0"/>
        <w:jc w:val="left"/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</w:pPr>
    </w:p>
    <w:p w:rsidR="00B37FD1" w:rsidRDefault="00B37FD1" w:rsidP="006E5B8D">
      <w:pPr>
        <w:spacing w:line="240" w:lineRule="auto"/>
        <w:ind w:firstLine="0"/>
        <w:jc w:val="left"/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p w:rsidR="00B37FD1" w:rsidRPr="006E5B8D" w:rsidRDefault="00B37FD1" w:rsidP="006E5B8D">
      <w:pPr>
        <w:spacing w:line="240" w:lineRule="auto"/>
        <w:ind w:firstLine="0"/>
        <w:jc w:val="left"/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5"/>
        <w:gridCol w:w="4445"/>
        <w:gridCol w:w="672"/>
        <w:gridCol w:w="1694"/>
        <w:gridCol w:w="1751"/>
        <w:gridCol w:w="6070"/>
      </w:tblGrid>
      <w:tr w:rsidR="00B37FD1" w:rsidRPr="006E5B8D" w:rsidTr="006E5B8D">
        <w:trPr>
          <w:tblHeader/>
          <w:tblCellSpacing w:w="15" w:type="dxa"/>
        </w:trPr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/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37FD1" w:rsidRPr="006E5B8D" w:rsidTr="006E5B8D">
        <w:trPr>
          <w:tblHeader/>
          <w:tblCellSpacing w:w="15" w:type="dxa"/>
        </w:trPr>
        <w:tc>
          <w:tcPr>
            <w:tcW w:w="0" w:type="auto"/>
            <w:vMerge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6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Теоретические основы химии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Строение вещества. Многообразие веществ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6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Неорганическая химия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6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Химия и жизнь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Методы познания в химии. Химия и жизнь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https://m.edsoo.ru/7f41837c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6E5B8D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www.resh.edu.ru</w:t>
              </w:r>
            </w:hyperlink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fipi.ru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Уроки химии Кирилла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М. «Кирилл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Мефодий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», 2004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6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Название модуля</w:t>
            </w:r>
          </w:p>
        </w:tc>
      </w:tr>
      <w:tr w:rsidR="00B37FD1" w:rsidRPr="006E5B8D" w:rsidTr="006E5B8D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B37FD1" w:rsidRPr="006E5B8D" w:rsidRDefault="00B37FD1" w:rsidP="006E5B8D">
      <w:pPr>
        <w:spacing w:line="240" w:lineRule="auto"/>
        <w:ind w:firstLine="0"/>
        <w:jc w:val="left"/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B37FD1" w:rsidRPr="006E5B8D" w:rsidRDefault="00B37FD1" w:rsidP="006E5B8D">
      <w:pPr>
        <w:spacing w:line="240" w:lineRule="auto"/>
        <w:ind w:firstLine="0"/>
        <w:jc w:val="left"/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2"/>
        <w:gridCol w:w="11648"/>
        <w:gridCol w:w="1599"/>
        <w:gridCol w:w="1308"/>
      </w:tblGrid>
      <w:tr w:rsidR="00B37FD1" w:rsidRPr="006E5B8D" w:rsidTr="00997AA3">
        <w:trPr>
          <w:tblHeader/>
          <w:tblCellSpacing w:w="15" w:type="dxa"/>
        </w:trPr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/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B37FD1" w:rsidRPr="006E5B8D" w:rsidTr="00997AA3">
        <w:trPr>
          <w:tblHeader/>
          <w:tblCellSpacing w:w="15" w:type="dxa"/>
        </w:trPr>
        <w:tc>
          <w:tcPr>
            <w:tcW w:w="0" w:type="auto"/>
            <w:vMerge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vAlign w:val="center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Теория строения органических соединений А. М. Бутлерова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Классификация реакций в органической химии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Алканы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Физические и химические свойства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Нахождение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алканов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в природе. Способы получения и применение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Циклоалканы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Алкены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цис-транс-изомерия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Физические и химические свойства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алкенов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Правило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Марковникова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Способы получения и применение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: сопряжённые, изолированные,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кумулированные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. Особенности электронного строения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Химические свойства сопряжённых диенов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Способы получения и применение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алкадиенов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Алкины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алкинов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Качественные реакции на тройную связь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Способы получения и применение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алкинов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задач: расчёты по уравнению химической реакции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аренов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: реакции замещения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аренов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: реакции присоединения, окисление гомологов бензола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Особенности химических свой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ств ст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ирола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Способы получения и применение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аренов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Природный газ. Попутные нефтяные газы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Каменный уголь и продукты его переработки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Действие щелочей на 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галогенпроизводные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. Взаимодействие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дигалогеналканов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с магнием и цинком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"Углеводороды"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Химические свойства предельных одноатомных спиртов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Способы получения и применение одноатомных спиртов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Способы получения и применение многоатомных спиртов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Химические свойства фенола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Способы получения и применение фенола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Способы получения альдегидов и кетонов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гидроксикарбоновых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кислот. Представители высших карбоновых кислот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Понятие о производных карбоновых кислот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Способы получения и применение карбоновых кислот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Физические и химические свойства эфиров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Жиры: строение, физические и химические свойства (гидролиз)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Расчёты по уравнениям химических реакций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Общая характеристика углеводов и классификация углеводов (мон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о-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ди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- и полисахариды)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Моносахариды: физические свойства и нахождение в природе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Понятие об искусственных волокнах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от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теоретически возможного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разделу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Химические свойства алифатических аминов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Способы получения и применение алифатических аминов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Аминокислоты: номенклатура и изомерия, физические свойства. Отдельные представители 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α-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аминокислот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Белки как природные полимеры; структуры белков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Химические свойства белков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—п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олимеризация и поликонденсация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Пластмассы. Утилизация и переработка пластика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Эластомеры: 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натуральный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синтетические каучуки. Резина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B37FD1" w:rsidRDefault="00B37FD1" w:rsidP="006E5B8D">
      <w:pPr>
        <w:spacing w:line="240" w:lineRule="auto"/>
        <w:ind w:firstLine="0"/>
        <w:jc w:val="left"/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</w:pPr>
    </w:p>
    <w:p w:rsidR="00B37FD1" w:rsidRPr="006E5B8D" w:rsidRDefault="00B37FD1" w:rsidP="006E5B8D">
      <w:pPr>
        <w:spacing w:line="240" w:lineRule="auto"/>
        <w:ind w:firstLine="0"/>
        <w:jc w:val="left"/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6"/>
        <w:gridCol w:w="11687"/>
        <w:gridCol w:w="1581"/>
        <w:gridCol w:w="1293"/>
      </w:tblGrid>
      <w:tr w:rsidR="00B37FD1" w:rsidRPr="006E5B8D" w:rsidTr="00997AA3">
        <w:trPr>
          <w:tblHeader/>
          <w:tblCellSpacing w:w="15" w:type="dxa"/>
        </w:trPr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/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B37FD1" w:rsidRPr="006E5B8D" w:rsidTr="00997AA3">
        <w:trPr>
          <w:tblHeader/>
          <w:tblCellSpacing w:w="15" w:type="dxa"/>
        </w:trPr>
        <w:tc>
          <w:tcPr>
            <w:tcW w:w="0" w:type="auto"/>
            <w:vMerge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vAlign w:val="center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Атом. Состав атомных ядер. Химический элемент. Изотопы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Строение электронных оболочек атомов, квантовые числа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Классификация химических элементов (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s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p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d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-, f-элементы)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Распределение электронов по 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атомным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орбиталям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Электронные конфигурац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ии ио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нов.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Виды химической связи. Механизмы образования ковалентной связи. Водородная связь. Межмолекулярные взаимодействия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Способы выражения концентрации растворов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Гомогенные и гетерогенные реакции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Обратимые и необратимые реакции. Химическое равновесие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Электролитическая диссоциация. Сильные и слабые электролиты. Степень диссоциации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Ионное произведение воды. Среда водных растворов. Водородный показатель (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pH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) раствора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Метод электронного (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электонно-ионного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) баланса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Электролиз растворов и расплавов веществ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"Химические реакции"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Водород: получение, физические и химические свойства. Гидриды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Галогеноводороды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. Важнейшие кислородсодержащие соединения галогенов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Кислород: лабораторные и промышленные способы получения, физические и химические свойства. Озон. Применение кислорода и озона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Оксиды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пероксиды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Сероводород, сульфиды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Применение азота и его соединений. Азотные удобрения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Фосфор: нахождение в природе, способы получения, физические и химические свойства. Фосфиды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фосфин</w:t>
            </w:r>
            <w:proofErr w:type="spellEnd"/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Применение фосфора и его соединений. Фосфорные удобрения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фосфор</w:t>
            </w:r>
            <w:proofErr w:type="gram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и их соединения"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Углерод: нахождение в природе,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аллотропные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модификации; физические и химические свойства, применение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Оксид углерода(II), оксид углерода(IV), угольная кислота и её соли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Оксид кремния(IV), кремниевая кислота, силикаты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теме "Неметаллы"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"Неметаллы"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Анализ результатов контрольной работы, коррекция ошибок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Сплавы металлов. Коррозия металлов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свойства оксида и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алюминия,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гидроксокомплексы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алюминия, их применение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Общая характеристика металлов побочных подгрупп (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Б-групп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) Периодической системы химических элементов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Гидроксокомплексы</w:t>
            </w:r>
            <w:proofErr w:type="spellEnd"/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 xml:space="preserve"> цинка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Решение задач различных типов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по теме "Металлы"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Анализ результатов контрольной работы, коррекция ошибок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Химическое загрязнение окружающей среды и его последствия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Химия и здоровье человека. Лекарственные средства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Химия пищи. Роль химии в обеспечении пищевой безопасности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Косметические и парфюмерные средства. Бытовая химия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Систематизация и обобщение знаний по теме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B37FD1" w:rsidRPr="006E5B8D" w:rsidTr="00997AA3">
        <w:trPr>
          <w:tblCellSpacing w:w="15" w:type="dxa"/>
        </w:trPr>
        <w:tc>
          <w:tcPr>
            <w:tcW w:w="0" w:type="auto"/>
            <w:gridSpan w:val="2"/>
          </w:tcPr>
          <w:p w:rsidR="00B37FD1" w:rsidRPr="006E5B8D" w:rsidRDefault="00B37FD1" w:rsidP="006E5B8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6E5B8D">
              <w:rPr>
                <w:rFonts w:ascii="inherit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B37FD1" w:rsidRPr="006E5B8D" w:rsidRDefault="00B37FD1" w:rsidP="006E5B8D">
            <w:pPr>
              <w:spacing w:line="240" w:lineRule="auto"/>
              <w:ind w:firstLine="0"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B37FD1" w:rsidRDefault="00B37FD1" w:rsidP="006E5B8D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37FD1" w:rsidRPr="006E5B8D" w:rsidRDefault="00B37FD1" w:rsidP="006E5B8D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B37FD1" w:rsidRPr="006E5B8D" w:rsidRDefault="00B37FD1" w:rsidP="006E5B8D">
      <w:pPr>
        <w:shd w:val="clear" w:color="auto" w:fill="FFFFFF"/>
        <w:spacing w:line="48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B37FD1" w:rsidRPr="006E5B8D" w:rsidRDefault="00B37FD1" w:rsidP="006E5B8D">
      <w:pPr>
        <w:shd w:val="clear" w:color="auto" w:fill="FFFFFF"/>
        <w:spacing w:line="48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​‌</w:t>
      </w:r>
      <w:r w:rsidRPr="006E5B8D">
        <w:rPr>
          <w:rFonts w:ascii="Times New Roman" w:hAnsi="Times New Roman"/>
          <w:color w:val="333333"/>
          <w:sz w:val="21"/>
          <w:szCs w:val="21"/>
          <w:lang w:eastAsia="ru-RU"/>
        </w:rPr>
        <w:t>‌​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​‌• Химия, 10 класс/ Рудзитис Г.Е., Фельдман Ф.Г., Акционерное общество «Издательство «Просвещение»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  <w:t>• Химия, 11 класс/ Рудзитис Г.Е., Фельдман Ф.Г., Акционерное общество «Издательство «Просвещение»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proofErr w:type="spellStart"/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Хомченко</w:t>
      </w:r>
      <w:proofErr w:type="spellEnd"/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И.Г. Сборник задач и упражнений по химии. М.: РИА "Новая волна", 2015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  <w:t>‌</w:t>
      </w:r>
    </w:p>
    <w:p w:rsidR="00B37FD1" w:rsidRPr="006E5B8D" w:rsidRDefault="00B37FD1" w:rsidP="006E5B8D">
      <w:pPr>
        <w:shd w:val="clear" w:color="auto" w:fill="FFFFFF"/>
        <w:spacing w:before="240" w:after="120"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1"/>
          <w:szCs w:val="21"/>
          <w:lang w:eastAsia="ru-RU"/>
        </w:rPr>
        <w:t>​</w:t>
      </w:r>
    </w:p>
    <w:p w:rsidR="00B37FD1" w:rsidRPr="006E5B8D" w:rsidRDefault="00B37FD1" w:rsidP="006E5B8D">
      <w:pPr>
        <w:shd w:val="clear" w:color="auto" w:fill="FFFFFF"/>
        <w:spacing w:line="48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B37FD1" w:rsidRPr="006E5B8D" w:rsidRDefault="00B37FD1" w:rsidP="006E5B8D">
      <w:pPr>
        <w:shd w:val="clear" w:color="auto" w:fill="FFFFFF"/>
        <w:spacing w:line="48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​‌Алферова Е.А. и др. Химия: Большой справочник для школьников и поступающих в вузы. М.: Дрофа, 2000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t>Габриелян О.С. Контрольные и проверочные работы. М. "Дрофа"</w:t>
      </w:r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br/>
      </w:r>
      <w:proofErr w:type="spellStart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t>Добротин</w:t>
      </w:r>
      <w:proofErr w:type="spellEnd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Д.Ю. и др. ЕГЭ. Химия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proofErr w:type="spellStart"/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Хомченко</w:t>
      </w:r>
      <w:proofErr w:type="spellEnd"/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И.Г. Сборник задач и упражнений по химии. М.: РИА "Новая волна", 2015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  <w:t>‌</w:t>
      </w:r>
      <w:r w:rsidRPr="006E5B8D">
        <w:rPr>
          <w:rFonts w:ascii="Times New Roman" w:hAnsi="Times New Roman"/>
          <w:color w:val="333333"/>
          <w:sz w:val="21"/>
          <w:szCs w:val="21"/>
          <w:lang w:eastAsia="ru-RU"/>
        </w:rPr>
        <w:t>​</w:t>
      </w:r>
    </w:p>
    <w:p w:rsidR="00B37FD1" w:rsidRPr="006E5B8D" w:rsidRDefault="00B37FD1" w:rsidP="006E5B8D">
      <w:pPr>
        <w:shd w:val="clear" w:color="auto" w:fill="FFFFFF"/>
        <w:spacing w:before="240" w:after="120" w:line="24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B37FD1" w:rsidRPr="006E5B8D" w:rsidRDefault="00B37FD1" w:rsidP="006E5B8D">
      <w:pPr>
        <w:shd w:val="clear" w:color="auto" w:fill="FFFFFF"/>
        <w:spacing w:line="48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B37FD1" w:rsidRPr="006E5B8D" w:rsidRDefault="00B37FD1" w:rsidP="006E5B8D">
      <w:pPr>
        <w:shd w:val="clear" w:color="auto" w:fill="FFFFFF"/>
        <w:spacing w:line="480" w:lineRule="auto"/>
        <w:ind w:firstLine="0"/>
        <w:jc w:val="left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​</w:t>
      </w:r>
      <w:r w:rsidRPr="006E5B8D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t>Библиотека ЦОК https://m.edsoo.ru/7f41837c</w:t>
      </w:r>
      <w:r w:rsidRPr="006E5B8D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proofErr w:type="spellStart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t>www.resh.edu.ru</w:t>
      </w:r>
      <w:proofErr w:type="spellEnd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br/>
      </w:r>
      <w:proofErr w:type="spellStart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t>fipi.ru</w:t>
      </w:r>
      <w:proofErr w:type="spellEnd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br/>
        <w:t xml:space="preserve">Уроки химии Кирилла и </w:t>
      </w:r>
      <w:proofErr w:type="spellStart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t>Мефодия</w:t>
      </w:r>
      <w:proofErr w:type="spellEnd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. М. «Кирилл и </w:t>
      </w:r>
      <w:proofErr w:type="spellStart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t>Мефодий</w:t>
      </w:r>
      <w:proofErr w:type="spellEnd"/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t>», 2004</w:t>
      </w:r>
      <w:r w:rsidRPr="009435F6">
        <w:rPr>
          <w:rFonts w:ascii="Times New Roman" w:hAnsi="Times New Roman"/>
          <w:color w:val="FF0000"/>
          <w:sz w:val="24"/>
          <w:szCs w:val="24"/>
          <w:lang w:eastAsia="ru-RU"/>
        </w:rPr>
        <w:br/>
      </w:r>
    </w:p>
    <w:p w:rsidR="00B37FD1" w:rsidRDefault="00B37FD1"/>
    <w:sectPr w:rsidR="00B37FD1" w:rsidSect="002E54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5D"/>
    <w:multiLevelType w:val="multilevel"/>
    <w:tmpl w:val="E400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7A7BD4"/>
    <w:multiLevelType w:val="multilevel"/>
    <w:tmpl w:val="A8E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6F695F"/>
    <w:multiLevelType w:val="multilevel"/>
    <w:tmpl w:val="81C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360D67"/>
    <w:multiLevelType w:val="multilevel"/>
    <w:tmpl w:val="8FBA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DFC"/>
    <w:rsid w:val="000D4C73"/>
    <w:rsid w:val="001170DA"/>
    <w:rsid w:val="001A029C"/>
    <w:rsid w:val="002943C3"/>
    <w:rsid w:val="002E54BE"/>
    <w:rsid w:val="003431AD"/>
    <w:rsid w:val="00397092"/>
    <w:rsid w:val="003D40E8"/>
    <w:rsid w:val="00466DFC"/>
    <w:rsid w:val="005044FE"/>
    <w:rsid w:val="006E5B8D"/>
    <w:rsid w:val="009435F6"/>
    <w:rsid w:val="00997AA3"/>
    <w:rsid w:val="00B37FD1"/>
    <w:rsid w:val="00BC6EAB"/>
    <w:rsid w:val="00F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8D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E5B8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E5B8D"/>
    <w:rPr>
      <w:rFonts w:cs="Times New Roman"/>
      <w:b/>
      <w:bCs/>
    </w:rPr>
  </w:style>
  <w:style w:type="character" w:customStyle="1" w:styleId="placeholder-mask">
    <w:name w:val="placeholder-mask"/>
    <w:basedOn w:val="a0"/>
    <w:uiPriority w:val="99"/>
    <w:rsid w:val="006E5B8D"/>
    <w:rPr>
      <w:rFonts w:cs="Times New Roman"/>
    </w:rPr>
  </w:style>
  <w:style w:type="character" w:customStyle="1" w:styleId="placeholder">
    <w:name w:val="placeholder"/>
    <w:basedOn w:val="a0"/>
    <w:uiPriority w:val="99"/>
    <w:rsid w:val="006E5B8D"/>
    <w:rPr>
      <w:rFonts w:cs="Times New Roman"/>
    </w:rPr>
  </w:style>
  <w:style w:type="character" w:styleId="a5">
    <w:name w:val="Emphasis"/>
    <w:basedOn w:val="a0"/>
    <w:uiPriority w:val="99"/>
    <w:qFormat/>
    <w:rsid w:val="006E5B8D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6E5B8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6E5B8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9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9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9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9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94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94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94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://www.resh.edu.ru/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837c" TargetMode="External"/><Relationship Id="rId39" Type="http://schemas.openxmlformats.org/officeDocument/2006/relationships/hyperlink" Target="http://www.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sh.edu.ru/" TargetMode="External"/><Relationship Id="rId34" Type="http://schemas.openxmlformats.org/officeDocument/2006/relationships/hyperlink" Target="https://m.edsoo.ru/7f41837c" TargetMode="External"/><Relationship Id="rId7" Type="http://schemas.openxmlformats.org/officeDocument/2006/relationships/hyperlink" Target="http://www.resh.edu.ru/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://www.resh.edu.ru/" TargetMode="External"/><Relationship Id="rId25" Type="http://schemas.openxmlformats.org/officeDocument/2006/relationships/hyperlink" Target="http://www.resh.edu.ru/" TargetMode="External"/><Relationship Id="rId33" Type="http://schemas.openxmlformats.org/officeDocument/2006/relationships/hyperlink" Target="http://www.resh.edu.ru/" TargetMode="External"/><Relationship Id="rId38" Type="http://schemas.openxmlformats.org/officeDocument/2006/relationships/hyperlink" Target="https://m.edsoo.ru/7f4183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837c" TargetMode="External"/><Relationship Id="rId29" Type="http://schemas.openxmlformats.org/officeDocument/2006/relationships/hyperlink" Target="http://www.resh.edu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1" Type="http://schemas.openxmlformats.org/officeDocument/2006/relationships/hyperlink" Target="http://www.resh.edu.ru/" TargetMode="External"/><Relationship Id="rId24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7f41837c" TargetMode="External"/><Relationship Id="rId37" Type="http://schemas.openxmlformats.org/officeDocument/2006/relationships/hyperlink" Target="http://www.resh.edu.ru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resh.edu.ru/" TargetMode="External"/><Relationship Id="rId23" Type="http://schemas.openxmlformats.org/officeDocument/2006/relationships/hyperlink" Target="http://www.resh.edu.ru/" TargetMode="External"/><Relationship Id="rId28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://www.resh.edu.ru/" TargetMode="External"/><Relationship Id="rId31" Type="http://schemas.openxmlformats.org/officeDocument/2006/relationships/hyperlink" Target="http://www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h.edu.ru/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837c" TargetMode="External"/><Relationship Id="rId27" Type="http://schemas.openxmlformats.org/officeDocument/2006/relationships/hyperlink" Target="http://www.resh.edu.ru/" TargetMode="External"/><Relationship Id="rId30" Type="http://schemas.openxmlformats.org/officeDocument/2006/relationships/hyperlink" Target="https://m.edsoo.ru/7f41837c" TargetMode="External"/><Relationship Id="rId35" Type="http://schemas.openxmlformats.org/officeDocument/2006/relationships/hyperlink" Target="http://www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41</Pages>
  <Words>12839</Words>
  <Characters>73186</Characters>
  <Application>Microsoft Office Word</Application>
  <DocSecurity>0</DocSecurity>
  <Lines>609</Lines>
  <Paragraphs>171</Paragraphs>
  <ScaleCrop>false</ScaleCrop>
  <Company/>
  <LinksUpToDate>false</LinksUpToDate>
  <CharactersWithSpaces>85854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ELeNaBuh</cp:lastModifiedBy>
  <cp:revision>8</cp:revision>
  <dcterms:created xsi:type="dcterms:W3CDTF">2023-08-31T10:02:00Z</dcterms:created>
  <dcterms:modified xsi:type="dcterms:W3CDTF">2023-10-01T10:04:00Z</dcterms:modified>
</cp:coreProperties>
</file>